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3.3.0 -->
  <w:body>
    <w:p w:rsidR="00B12C61" w:rsidP="004A296D">
      <w:pPr>
        <w:spacing w:before="360"/>
        <w:jc w:val="center"/>
        <w:rPr>
          <w:b/>
          <w:noProof/>
          <w:sz w:val="32"/>
          <w:szCs w:val="32"/>
          <w:vertAlign w:val="superscript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35.86pt;height:48.41pt;visibility:visible" filled="f" stroked="f">
            <v:imagedata r:id="rId4" o:title=""/>
          </v:shape>
        </w:pict>
      </w:r>
    </w:p>
    <w:p w:rsidR="00975788" w:rsidRPr="00845275" w:rsidP="007A4DDC">
      <w:pPr>
        <w:spacing w:before="240"/>
        <w:jc w:val="center"/>
        <w:rPr>
          <w:noProof/>
          <w:sz w:val="28"/>
          <w:szCs w:val="28"/>
        </w:rPr>
      </w:pPr>
      <w:r w:rsidRPr="00845275">
        <w:rPr>
          <w:noProof/>
          <w:sz w:val="28"/>
          <w:szCs w:val="28"/>
        </w:rPr>
        <w:t xml:space="preserve">ПРАВИТЕЛЬСТВО </w:t>
      </w:r>
    </w:p>
    <w:p w:rsidR="004A296D" w:rsidRPr="00845275" w:rsidP="007A4DDC">
      <w:pPr>
        <w:spacing w:before="120"/>
        <w:jc w:val="center"/>
        <w:rPr>
          <w:sz w:val="28"/>
          <w:szCs w:val="28"/>
        </w:rPr>
      </w:pPr>
      <w:r w:rsidRPr="00845275" w:rsidR="007A4DDC">
        <w:rPr>
          <w:noProof/>
          <w:sz w:val="28"/>
          <w:szCs w:val="28"/>
        </w:rPr>
        <w:t xml:space="preserve">КЕМЕРОВСКОЙ ОБЛАСТИ </w:t>
      </w:r>
      <w:r w:rsidRPr="00845275" w:rsidR="00E67D67">
        <w:rPr>
          <w:noProof/>
          <w:sz w:val="28"/>
          <w:szCs w:val="28"/>
        </w:rPr>
        <w:t>–</w:t>
      </w:r>
      <w:r w:rsidRPr="00845275" w:rsidR="007A4DDC">
        <w:rPr>
          <w:noProof/>
          <w:sz w:val="28"/>
          <w:szCs w:val="28"/>
        </w:rPr>
        <w:t xml:space="preserve"> </w:t>
      </w:r>
      <w:r w:rsidRPr="00845275" w:rsidR="00975788">
        <w:rPr>
          <w:noProof/>
          <w:sz w:val="28"/>
          <w:szCs w:val="28"/>
        </w:rPr>
        <w:t>КУЗБАССА</w:t>
      </w:r>
      <w:r w:rsidRPr="00845275" w:rsidR="00E67D67">
        <w:rPr>
          <w:noProof/>
          <w:sz w:val="28"/>
          <w:szCs w:val="28"/>
        </w:rPr>
        <w:t xml:space="preserve"> </w:t>
      </w:r>
    </w:p>
    <w:p w:rsidR="00B12C61" w:rsidRPr="00845275" w:rsidP="001B77B4">
      <w:pPr>
        <w:spacing w:before="360" w:after="60"/>
        <w:jc w:val="center"/>
        <w:rPr>
          <w:rFonts w:eastAsia="SimSun"/>
          <w:b/>
          <w:bCs/>
          <w:spacing w:val="60"/>
          <w:sz w:val="32"/>
          <w:szCs w:val="32"/>
        </w:rPr>
      </w:pPr>
      <w:r w:rsidRPr="00845275" w:rsidR="001B77B4">
        <w:rPr>
          <w:rFonts w:eastAsia="SimSun"/>
          <w:b/>
          <w:bCs/>
          <w:spacing w:val="60"/>
          <w:sz w:val="32"/>
          <w:szCs w:val="32"/>
        </w:rPr>
        <w:t>ПОСТАНОВЛЕНИЕ</w:t>
      </w:r>
    </w:p>
    <w:p w:rsidR="00B12C61" w:rsidP="004A296D">
      <w:pPr>
        <w:autoSpaceDE w:val="0"/>
        <w:autoSpaceDN w:val="0"/>
        <w:adjustRightInd w:val="0"/>
        <w:spacing w:before="480"/>
        <w:jc w:val="center"/>
        <w:rPr>
          <w:rFonts w:eastAsia="SimSun"/>
          <w:sz w:val="28"/>
          <w:szCs w:val="28"/>
        </w:rPr>
      </w:pPr>
      <w:r w:rsidR="00672A3C">
        <w:rPr>
          <w:sz w:val="28"/>
          <w:szCs w:val="28"/>
          <w:u w:val="single"/>
        </w:rPr>
        <w:t xml:space="preserve">от 9 декабря 2024 </w:t>
      </w:r>
      <w:r>
        <w:rPr>
          <w:sz w:val="20"/>
          <w:szCs w:val="20"/>
        </w:rPr>
        <w:t>г.  №</w:t>
      </w:r>
      <w:r w:rsidR="00672A3C">
        <w:rPr>
          <w:sz w:val="28"/>
          <w:szCs w:val="28"/>
          <w:u w:val="single"/>
        </w:rPr>
        <w:t xml:space="preserve"> 778</w:t>
      </w:r>
    </w:p>
    <w:p w:rsidR="00B12C61" w:rsidP="004A296D">
      <w:pPr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0"/>
          <w:szCs w:val="20"/>
        </w:rPr>
        <w:t>г. Кемерово</w:t>
      </w:r>
    </w:p>
    <w:p w:rsidR="00A17D98" w:rsidP="004A296D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53423" w:rsidP="00A17D9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="00A17D98">
        <w:rPr>
          <w:b/>
          <w:sz w:val="28"/>
          <w:szCs w:val="28"/>
        </w:rPr>
        <w:t>Об установлении предельного размера платы</w:t>
      </w:r>
    </w:p>
    <w:p w:rsidR="00A17D98" w:rsidP="00A17D9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проведение технического осмотра транспортных</w:t>
      </w:r>
    </w:p>
    <w:p w:rsidR="00A17D98" w:rsidP="00A17D9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средств на территории Кемеровской области –</w:t>
      </w:r>
    </w:p>
    <w:p w:rsidR="00A17D98" w:rsidP="00A17D9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Кузбасса на 2025 год</w:t>
      </w:r>
    </w:p>
    <w:p w:rsidR="00A17D98" w:rsidP="00A17D98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A17D98" w:rsidRPr="008E56AE" w:rsidP="00A17D98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9E6163" w:rsidRPr="008E56AE" w:rsidP="009E616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01C3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>Федеральным законом от 01.07.2011 № 170-ФЗ                            «О техническом осмотре транспортных средств и о внесении изменений в отдельные законодательные акты Российской Федерации», п</w:t>
      </w:r>
      <w:r w:rsidRPr="00F400C2">
        <w:rPr>
          <w:sz w:val="28"/>
          <w:szCs w:val="28"/>
        </w:rPr>
        <w:t>остановлени</w:t>
      </w:r>
      <w:r>
        <w:rPr>
          <w:sz w:val="28"/>
          <w:szCs w:val="28"/>
        </w:rPr>
        <w:t>ями</w:t>
      </w:r>
      <w:r w:rsidRPr="00F400C2">
        <w:rPr>
          <w:sz w:val="28"/>
          <w:szCs w:val="28"/>
        </w:rPr>
        <w:t xml:space="preserve"> </w:t>
      </w:r>
      <w:r w:rsidRPr="00547512">
        <w:rPr>
          <w:sz w:val="28"/>
          <w:szCs w:val="28"/>
        </w:rPr>
        <w:t>Правительства Р</w:t>
      </w:r>
      <w:r>
        <w:rPr>
          <w:sz w:val="28"/>
          <w:szCs w:val="28"/>
        </w:rPr>
        <w:t xml:space="preserve">оссийской </w:t>
      </w:r>
      <w:r w:rsidRPr="00547512">
        <w:rPr>
          <w:sz w:val="28"/>
          <w:szCs w:val="28"/>
        </w:rPr>
        <w:t>Ф</w:t>
      </w:r>
      <w:r>
        <w:rPr>
          <w:sz w:val="28"/>
          <w:szCs w:val="28"/>
        </w:rPr>
        <w:t>едерации</w:t>
      </w:r>
      <w:r w:rsidRPr="00547512">
        <w:rPr>
          <w:sz w:val="28"/>
          <w:szCs w:val="28"/>
        </w:rPr>
        <w:t xml:space="preserve"> </w:t>
      </w:r>
      <w:bookmarkStart w:id="0" w:name="_Hlk118879216"/>
      <w:r w:rsidRPr="00547512">
        <w:rPr>
          <w:sz w:val="28"/>
          <w:szCs w:val="28"/>
        </w:rPr>
        <w:t xml:space="preserve">от 15.09.2020 </w:t>
      </w:r>
      <w:r>
        <w:rPr>
          <w:sz w:val="28"/>
          <w:szCs w:val="28"/>
        </w:rPr>
        <w:t>№</w:t>
      </w:r>
      <w:r w:rsidRPr="00547512">
        <w:rPr>
          <w:sz w:val="28"/>
          <w:szCs w:val="28"/>
        </w:rPr>
        <w:t xml:space="preserve"> 1433 </w:t>
      </w:r>
      <w:r>
        <w:rPr>
          <w:sz w:val="28"/>
          <w:szCs w:val="28"/>
        </w:rPr>
        <w:t>«</w:t>
      </w:r>
      <w:r w:rsidRPr="00547512">
        <w:rPr>
          <w:sz w:val="28"/>
          <w:szCs w:val="28"/>
        </w:rPr>
        <w:t>Об утверждении Правил проведения технического осмотра транспортных средств городского наземного электрического транспорта</w:t>
      </w:r>
      <w:r>
        <w:rPr>
          <w:sz w:val="28"/>
          <w:szCs w:val="28"/>
        </w:rPr>
        <w:t>»,</w:t>
      </w:r>
      <w:bookmarkEnd w:id="0"/>
      <w:r>
        <w:rPr>
          <w:sz w:val="28"/>
          <w:szCs w:val="28"/>
        </w:rPr>
        <w:t xml:space="preserve"> </w:t>
      </w:r>
      <w:r w:rsidRPr="00F400C2">
        <w:rPr>
          <w:sz w:val="28"/>
          <w:szCs w:val="28"/>
        </w:rPr>
        <w:t xml:space="preserve">от 15.09.2020 </w:t>
      </w:r>
      <w:r w:rsidR="0020518F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>№</w:t>
      </w:r>
      <w:r w:rsidRPr="00F400C2">
        <w:rPr>
          <w:sz w:val="28"/>
          <w:szCs w:val="28"/>
        </w:rPr>
        <w:t xml:space="preserve"> 1434 </w:t>
      </w:r>
      <w:r>
        <w:rPr>
          <w:sz w:val="28"/>
          <w:szCs w:val="28"/>
        </w:rPr>
        <w:t>«</w:t>
      </w:r>
      <w:r w:rsidRPr="00F400C2">
        <w:rPr>
          <w:sz w:val="28"/>
          <w:szCs w:val="28"/>
        </w:rPr>
        <w:t>Об утверждении Правил проведения технического осмотра транспортных средств, а также о внесении изменений в некоторые акты Правительства Российской Федерации</w:t>
      </w:r>
      <w:r>
        <w:rPr>
          <w:sz w:val="28"/>
          <w:szCs w:val="28"/>
        </w:rPr>
        <w:t>», п</w:t>
      </w:r>
      <w:r w:rsidRPr="00F400C2">
        <w:rPr>
          <w:sz w:val="28"/>
          <w:szCs w:val="28"/>
        </w:rPr>
        <w:t>риказ</w:t>
      </w:r>
      <w:r>
        <w:rPr>
          <w:sz w:val="28"/>
          <w:szCs w:val="28"/>
        </w:rPr>
        <w:t>ом</w:t>
      </w:r>
      <w:r w:rsidRPr="00F400C2">
        <w:rPr>
          <w:sz w:val="28"/>
          <w:szCs w:val="28"/>
        </w:rPr>
        <w:t xml:space="preserve"> Ф</w:t>
      </w:r>
      <w:r>
        <w:rPr>
          <w:sz w:val="28"/>
          <w:szCs w:val="28"/>
        </w:rPr>
        <w:t xml:space="preserve">едеральной антимонопольной службы </w:t>
      </w:r>
      <w:r w:rsidRPr="00F400C2">
        <w:rPr>
          <w:sz w:val="28"/>
          <w:szCs w:val="28"/>
        </w:rPr>
        <w:t xml:space="preserve">от 30.06.2022 </w:t>
      </w:r>
      <w:r>
        <w:rPr>
          <w:sz w:val="28"/>
          <w:szCs w:val="28"/>
        </w:rPr>
        <w:t>№</w:t>
      </w:r>
      <w:r w:rsidRPr="00F400C2">
        <w:rPr>
          <w:sz w:val="28"/>
          <w:szCs w:val="28"/>
        </w:rPr>
        <w:t xml:space="preserve"> 489/22 </w:t>
      </w:r>
      <w:r>
        <w:rPr>
          <w:sz w:val="28"/>
          <w:szCs w:val="28"/>
        </w:rPr>
        <w:t>«</w:t>
      </w:r>
      <w:r w:rsidRPr="00F400C2">
        <w:rPr>
          <w:sz w:val="28"/>
          <w:szCs w:val="28"/>
        </w:rPr>
        <w:t>Об утверждении Методики расчета предельного размера платы за проведение технического осмотра</w:t>
      </w:r>
      <w:r>
        <w:rPr>
          <w:sz w:val="28"/>
          <w:szCs w:val="28"/>
        </w:rPr>
        <w:t xml:space="preserve">», статьей 1 </w:t>
      </w:r>
      <w:r w:rsidRPr="00CD2B66">
        <w:rPr>
          <w:sz w:val="28"/>
          <w:szCs w:val="28"/>
        </w:rPr>
        <w:t>Закон</w:t>
      </w:r>
      <w:r>
        <w:rPr>
          <w:sz w:val="28"/>
          <w:szCs w:val="28"/>
        </w:rPr>
        <w:t>а</w:t>
      </w:r>
      <w:r w:rsidRPr="00CD2B66">
        <w:rPr>
          <w:sz w:val="28"/>
          <w:szCs w:val="28"/>
        </w:rPr>
        <w:t xml:space="preserve"> Кемеровской области от 06.06.2012 </w:t>
      </w:r>
      <w:r>
        <w:rPr>
          <w:sz w:val="28"/>
          <w:szCs w:val="28"/>
        </w:rPr>
        <w:t>№</w:t>
      </w:r>
      <w:r w:rsidRPr="00CD2B66">
        <w:rPr>
          <w:sz w:val="28"/>
          <w:szCs w:val="28"/>
        </w:rPr>
        <w:t xml:space="preserve"> 47-ОЗ </w:t>
      </w:r>
      <w:r>
        <w:rPr>
          <w:sz w:val="28"/>
          <w:szCs w:val="28"/>
        </w:rPr>
        <w:t>«</w:t>
      </w:r>
      <w:r w:rsidRPr="00CD2B66">
        <w:rPr>
          <w:sz w:val="28"/>
          <w:szCs w:val="28"/>
        </w:rPr>
        <w:t xml:space="preserve">Об установлении полномочий органов государственной власти Кемеровской области </w:t>
      </w:r>
      <w:r w:rsidRPr="00ED1730" w:rsidR="00E53423">
        <w:rPr>
          <w:color w:val="000000"/>
          <w:sz w:val="28"/>
          <w:szCs w:val="28"/>
        </w:rPr>
        <w:t>–</w:t>
      </w:r>
      <w:r w:rsidRPr="00CD2B66">
        <w:rPr>
          <w:sz w:val="28"/>
          <w:szCs w:val="28"/>
        </w:rPr>
        <w:t xml:space="preserve"> Кузбасса в сфере проведения технического осмотра транспортных средств</w:t>
      </w:r>
      <w:r>
        <w:rPr>
          <w:sz w:val="28"/>
          <w:szCs w:val="28"/>
        </w:rPr>
        <w:t xml:space="preserve">» </w:t>
      </w:r>
      <w:r w:rsidRPr="008E56AE">
        <w:rPr>
          <w:sz w:val="28"/>
          <w:szCs w:val="28"/>
        </w:rPr>
        <w:t xml:space="preserve">Правительство Кемеровской области – Кузбасса </w:t>
      </w:r>
      <w:r w:rsidRPr="008E56AE">
        <w:rPr>
          <w:spacing w:val="40"/>
          <w:sz w:val="28"/>
          <w:szCs w:val="28"/>
        </w:rPr>
        <w:t>постановляет</w:t>
      </w:r>
      <w:r w:rsidRPr="008E56AE">
        <w:rPr>
          <w:sz w:val="28"/>
          <w:szCs w:val="28"/>
        </w:rPr>
        <w:t>:</w:t>
      </w:r>
    </w:p>
    <w:p w:rsidR="009E6163" w:rsidP="009E616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56AE">
        <w:rPr>
          <w:sz w:val="28"/>
          <w:szCs w:val="28"/>
        </w:rPr>
        <w:t>1. </w:t>
      </w:r>
      <w:r w:rsidRPr="000F01C3">
        <w:rPr>
          <w:sz w:val="28"/>
          <w:szCs w:val="28"/>
        </w:rPr>
        <w:t>У</w:t>
      </w:r>
      <w:r>
        <w:rPr>
          <w:sz w:val="28"/>
          <w:szCs w:val="28"/>
        </w:rPr>
        <w:t>становить предельный размер платы за проведение технического осмотра транспортных средств на территории</w:t>
      </w:r>
      <w:r w:rsidRPr="000F01C3">
        <w:rPr>
          <w:sz w:val="28"/>
          <w:szCs w:val="28"/>
        </w:rPr>
        <w:t xml:space="preserve"> Кемеровской области</w:t>
      </w:r>
      <w:r>
        <w:rPr>
          <w:sz w:val="28"/>
          <w:szCs w:val="28"/>
        </w:rPr>
        <w:t xml:space="preserve"> </w:t>
      </w:r>
      <w:r w:rsidRPr="00ED1730">
        <w:rPr>
          <w:color w:val="000000"/>
          <w:sz w:val="28"/>
          <w:szCs w:val="28"/>
        </w:rPr>
        <w:t>–</w:t>
      </w:r>
      <w:r w:rsidRPr="00A775DA">
        <w:rPr>
          <w:sz w:val="28"/>
          <w:szCs w:val="28"/>
        </w:rPr>
        <w:t>Кузбасса</w:t>
      </w:r>
      <w:r>
        <w:rPr>
          <w:sz w:val="28"/>
          <w:szCs w:val="28"/>
        </w:rPr>
        <w:t xml:space="preserve"> на 2025 год согласно приложению к настоящему постановлению</w:t>
      </w:r>
      <w:r w:rsidRPr="000F01C3">
        <w:rPr>
          <w:sz w:val="28"/>
          <w:szCs w:val="28"/>
        </w:rPr>
        <w:t>.</w:t>
      </w:r>
    </w:p>
    <w:p w:rsidR="009E6163" w:rsidRPr="00ED1730" w:rsidP="009E616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2. </w:t>
      </w:r>
      <w:r w:rsidRPr="00ED1730">
        <w:rPr>
          <w:b/>
          <w:color w:val="000000"/>
        </w:rPr>
        <w:t> </w:t>
      </w:r>
      <w:r w:rsidRPr="00ED1730">
        <w:rPr>
          <w:color w:val="000000"/>
          <w:sz w:val="28"/>
          <w:szCs w:val="28"/>
        </w:rPr>
        <w:t>Настоящее постановление подлежит опубликованию на сайте «Электронный бюллетень Правительства Кемеровской области – Кузбасса».</w:t>
      </w:r>
    </w:p>
    <w:p w:rsidR="009E6163" w:rsidRPr="00ED1730" w:rsidP="009E6163">
      <w:pPr>
        <w:ind w:firstLine="709"/>
        <w:jc w:val="both"/>
        <w:rPr>
          <w:color w:val="000000"/>
          <w:sz w:val="28"/>
          <w:szCs w:val="28"/>
        </w:rPr>
      </w:pPr>
      <w:r w:rsidRPr="00ED1730">
        <w:rPr>
          <w:color w:val="000000"/>
          <w:sz w:val="28"/>
          <w:szCs w:val="28"/>
        </w:rPr>
        <w:t>3. </w:t>
      </w:r>
      <w:r w:rsidRPr="00C346A9">
        <w:rPr>
          <w:spacing w:val="-2"/>
          <w:sz w:val="28"/>
          <w:szCs w:val="28"/>
        </w:rPr>
        <w:t xml:space="preserve">Контроль за исполнением настоящего постановления возложить на </w:t>
      </w:r>
      <w:r>
        <w:rPr>
          <w:spacing w:val="-2"/>
          <w:sz w:val="28"/>
          <w:szCs w:val="28"/>
        </w:rPr>
        <w:t xml:space="preserve">первого </w:t>
      </w:r>
      <w:r w:rsidRPr="00C346A9">
        <w:rPr>
          <w:spacing w:val="-2"/>
          <w:sz w:val="28"/>
          <w:szCs w:val="28"/>
        </w:rPr>
        <w:t xml:space="preserve">заместителя </w:t>
      </w:r>
      <w:r>
        <w:rPr>
          <w:spacing w:val="-2"/>
          <w:sz w:val="28"/>
          <w:szCs w:val="28"/>
        </w:rPr>
        <w:t>Губернатора</w:t>
      </w:r>
      <w:r w:rsidRPr="00C346A9">
        <w:rPr>
          <w:spacing w:val="-2"/>
          <w:sz w:val="28"/>
          <w:szCs w:val="28"/>
        </w:rPr>
        <w:t xml:space="preserve"> Кемеровской области – Кузбасса –</w:t>
      </w:r>
      <w:r>
        <w:rPr>
          <w:sz w:val="28"/>
          <w:szCs w:val="28"/>
        </w:rPr>
        <w:t xml:space="preserve"> председателя Правительства Кемеровской области </w:t>
      </w:r>
      <w:r w:rsidRPr="00C346A9">
        <w:rPr>
          <w:spacing w:val="-2"/>
          <w:sz w:val="28"/>
          <w:szCs w:val="28"/>
        </w:rPr>
        <w:t>–</w:t>
      </w:r>
      <w:r>
        <w:rPr>
          <w:spacing w:val="-2"/>
          <w:sz w:val="28"/>
          <w:szCs w:val="28"/>
        </w:rPr>
        <w:t xml:space="preserve"> Кузбасса Панова А.А.</w:t>
      </w:r>
    </w:p>
    <w:p w:rsidR="009E6163" w:rsidP="009E616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17D98" w:rsidP="009E616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53423" w:rsidRPr="00314B43" w:rsidP="009E616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Style w:val="TableNormal"/>
        <w:tblW w:w="9640" w:type="dxa"/>
        <w:tblInd w:w="-176" w:type="dxa"/>
        <w:tblLook w:val="04A0"/>
      </w:tblPr>
      <w:tblGrid>
        <w:gridCol w:w="4722"/>
        <w:gridCol w:w="4918"/>
      </w:tblGrid>
      <w:tr w:rsidTr="00ED759E">
        <w:tblPrEx>
          <w:tblW w:w="9640" w:type="dxa"/>
          <w:tblInd w:w="-176" w:type="dxa"/>
          <w:tblLook w:val="04A0"/>
        </w:tblPrEx>
        <w:trPr>
          <w:trHeight w:val="1291"/>
        </w:trPr>
        <w:tc>
          <w:tcPr>
            <w:tcW w:w="4722" w:type="dxa"/>
            <w:shd w:val="clear" w:color="auto" w:fill="auto"/>
          </w:tcPr>
          <w:p w:rsidR="009E6163" w:rsidRPr="00617632" w:rsidP="00ED759E">
            <w:pPr>
              <w:ind w:right="-1"/>
              <w:jc w:val="center"/>
              <w:rPr>
                <w:spacing w:val="-4"/>
                <w:sz w:val="28"/>
                <w:szCs w:val="28"/>
              </w:rPr>
            </w:pPr>
            <w:r w:rsidRPr="00617632">
              <w:rPr>
                <w:spacing w:val="-4"/>
                <w:sz w:val="28"/>
                <w:szCs w:val="28"/>
              </w:rPr>
              <w:t>Первый заместитель Губернатора Кемеровской области – Кузбасса – председатель Правительства Кемеровской области – Кузбасса</w:t>
            </w:r>
          </w:p>
        </w:tc>
        <w:tc>
          <w:tcPr>
            <w:tcW w:w="4918" w:type="dxa"/>
            <w:shd w:val="clear" w:color="auto" w:fill="auto"/>
          </w:tcPr>
          <w:p w:rsidR="009E6163" w:rsidRPr="00617632" w:rsidP="00ED759E">
            <w:pPr>
              <w:suppressAutoHyphens/>
              <w:autoSpaceDE w:val="0"/>
              <w:autoSpaceDN w:val="0"/>
              <w:adjustRightInd w:val="0"/>
              <w:ind w:firstLine="397"/>
              <w:jc w:val="right"/>
              <w:rPr>
                <w:color w:val="000000"/>
                <w:spacing w:val="-4"/>
                <w:sz w:val="28"/>
                <w:szCs w:val="28"/>
              </w:rPr>
            </w:pPr>
          </w:p>
          <w:p w:rsidR="009E6163" w:rsidRPr="00617632" w:rsidP="00ED759E">
            <w:pPr>
              <w:suppressAutoHyphens/>
              <w:autoSpaceDE w:val="0"/>
              <w:autoSpaceDN w:val="0"/>
              <w:adjustRightInd w:val="0"/>
              <w:ind w:firstLine="397"/>
              <w:jc w:val="right"/>
              <w:rPr>
                <w:color w:val="000000"/>
                <w:spacing w:val="-4"/>
                <w:sz w:val="28"/>
                <w:szCs w:val="28"/>
              </w:rPr>
            </w:pPr>
          </w:p>
          <w:p w:rsidR="009E6163" w:rsidRPr="00617632" w:rsidP="00ED759E">
            <w:pPr>
              <w:suppressAutoHyphens/>
              <w:autoSpaceDE w:val="0"/>
              <w:autoSpaceDN w:val="0"/>
              <w:adjustRightInd w:val="0"/>
              <w:ind w:firstLine="397"/>
              <w:jc w:val="right"/>
              <w:rPr>
                <w:color w:val="000000"/>
                <w:spacing w:val="-4"/>
                <w:sz w:val="28"/>
                <w:szCs w:val="28"/>
              </w:rPr>
            </w:pPr>
          </w:p>
          <w:p w:rsidR="009E6163" w:rsidRPr="00617632" w:rsidP="00ED759E">
            <w:pPr>
              <w:suppressAutoHyphens/>
              <w:autoSpaceDE w:val="0"/>
              <w:autoSpaceDN w:val="0"/>
              <w:adjustRightInd w:val="0"/>
              <w:ind w:firstLine="397"/>
              <w:jc w:val="right"/>
              <w:rPr>
                <w:color w:val="000000"/>
                <w:spacing w:val="-4"/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</w:rPr>
              <w:t>А.А. Панов</w:t>
            </w:r>
          </w:p>
        </w:tc>
      </w:tr>
    </w:tbl>
    <w:p w:rsidR="009E6163" w:rsidP="009E6163">
      <w:pPr>
        <w:pStyle w:val="ConsPlusNormal"/>
        <w:ind w:left="4962" w:firstLine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Приложение </w:t>
      </w:r>
    </w:p>
    <w:p w:rsidR="009E6163" w:rsidRPr="00ED4BA1" w:rsidP="009E6163">
      <w:pPr>
        <w:pStyle w:val="ConsPlusNormal"/>
        <w:ind w:left="4962" w:firstLine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к постановлению</w:t>
      </w:r>
      <w:r w:rsidRPr="00ED4BA1">
        <w:rPr>
          <w:rFonts w:ascii="Times New Roman" w:hAnsi="Times New Roman" w:cs="Times New Roman"/>
          <w:spacing w:val="-4"/>
          <w:sz w:val="28"/>
          <w:szCs w:val="28"/>
        </w:rPr>
        <w:t xml:space="preserve"> Правительства</w:t>
      </w:r>
    </w:p>
    <w:p w:rsidR="009E6163" w:rsidP="009E6163">
      <w:pPr>
        <w:pStyle w:val="ConsPlusNormal"/>
        <w:ind w:left="4962" w:firstLine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 w:rsidRPr="00ED4BA1">
        <w:rPr>
          <w:rFonts w:ascii="Times New Roman" w:hAnsi="Times New Roman" w:cs="Times New Roman"/>
          <w:spacing w:val="-4"/>
          <w:sz w:val="28"/>
          <w:szCs w:val="28"/>
        </w:rPr>
        <w:t>Кемеровской области – Кузбасса</w:t>
      </w:r>
    </w:p>
    <w:p w:rsidR="009E6163" w:rsidP="009E6163">
      <w:pPr>
        <w:jc w:val="center"/>
        <w:rPr>
          <w:spacing w:val="-4"/>
          <w:sz w:val="28"/>
          <w:szCs w:val="28"/>
        </w:rPr>
      </w:pPr>
      <w:r w:rsidR="00672A3C">
        <w:rPr>
          <w:spacing w:val="-4"/>
          <w:sz w:val="28"/>
          <w:szCs w:val="28"/>
        </w:rPr>
        <w:t xml:space="preserve">         </w:t>
      </w:r>
      <w:r w:rsidR="00672A3C">
        <w:rPr>
          <w:spacing w:val="-4"/>
          <w:sz w:val="28"/>
          <w:szCs w:val="28"/>
        </w:rPr>
        <w:t xml:space="preserve">                                                      от 9 декабря 2024 г. № 778</w:t>
      </w:r>
    </w:p>
    <w:p w:rsidR="009E6163" w:rsidP="009E6163">
      <w:pPr>
        <w:pStyle w:val="ConsPlusNormal"/>
        <w:ind w:left="4962" w:firstLine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</w:p>
    <w:p w:rsidR="0020518F" w:rsidP="009E6163">
      <w:pPr>
        <w:pStyle w:val="ConsPlusNormal"/>
        <w:ind w:left="4962" w:firstLine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</w:p>
    <w:p w:rsidR="00E53423" w:rsidP="009E6163">
      <w:pPr>
        <w:pStyle w:val="ConsPlusNormal"/>
        <w:ind w:left="4962" w:firstLine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</w:p>
    <w:p w:rsidR="009E6163" w:rsidP="009E6163">
      <w:pPr>
        <w:pStyle w:val="ConsPlusTitle"/>
        <w:ind w:left="1276" w:right="1276"/>
        <w:jc w:val="center"/>
        <w:rPr>
          <w:rFonts w:ascii="Times New Roman" w:hAnsi="Times New Roman" w:cs="Times New Roman"/>
          <w:sz w:val="28"/>
          <w:szCs w:val="28"/>
        </w:rPr>
      </w:pPr>
      <w:r w:rsidRPr="00062319">
        <w:rPr>
          <w:rFonts w:ascii="Times New Roman" w:hAnsi="Times New Roman" w:cs="Times New Roman"/>
          <w:sz w:val="28"/>
          <w:szCs w:val="28"/>
        </w:rPr>
        <w:t>Предельный размер платы за проведение технического осмотра транспортных средств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2319">
        <w:rPr>
          <w:rFonts w:ascii="Times New Roman" w:hAnsi="Times New Roman" w:cs="Times New Roman"/>
          <w:sz w:val="28"/>
          <w:szCs w:val="28"/>
        </w:rPr>
        <w:t>Кемеровской области – Кузбасса</w:t>
      </w:r>
      <w:r>
        <w:rPr>
          <w:rFonts w:ascii="Times New Roman" w:hAnsi="Times New Roman" w:cs="Times New Roman"/>
          <w:sz w:val="28"/>
          <w:szCs w:val="28"/>
        </w:rPr>
        <w:t xml:space="preserve">                   на 2025 год</w:t>
      </w:r>
    </w:p>
    <w:p w:rsidR="009E6163" w:rsidRPr="00062319" w:rsidP="009E6163">
      <w:pPr>
        <w:pStyle w:val="ConsPlusTitle"/>
        <w:ind w:left="1276" w:right="1276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Normal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49"/>
        <w:gridCol w:w="4446"/>
        <w:gridCol w:w="2130"/>
        <w:gridCol w:w="2121"/>
      </w:tblGrid>
      <w:tr w:rsidTr="00E53423">
        <w:tblPrEx>
          <w:tblW w:w="0" w:type="auto"/>
          <w:tblInd w:w="108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trHeight w:val="2898"/>
        </w:trPr>
        <w:tc>
          <w:tcPr>
            <w:tcW w:w="649" w:type="dxa"/>
            <w:shd w:val="clear" w:color="auto" w:fill="auto"/>
          </w:tcPr>
          <w:p w:rsidR="009E6163" w:rsidRPr="00A84EEC" w:rsidP="00ED759E">
            <w:pPr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№ п/п</w:t>
            </w:r>
          </w:p>
        </w:tc>
        <w:tc>
          <w:tcPr>
            <w:tcW w:w="4446" w:type="dxa"/>
            <w:shd w:val="clear" w:color="auto" w:fill="auto"/>
          </w:tcPr>
          <w:p w:rsidR="009E6163" w:rsidRPr="00A84EEC" w:rsidP="00ED759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Категория транспортных средств (или категория транспортного средства, на базе которого изготовлено специальное транспортное средство)</w:t>
            </w:r>
          </w:p>
        </w:tc>
        <w:tc>
          <w:tcPr>
            <w:tcW w:w="2130" w:type="dxa"/>
            <w:shd w:val="clear" w:color="auto" w:fill="auto"/>
          </w:tcPr>
          <w:p w:rsidR="009E6163" w:rsidRPr="00A84EEC" w:rsidP="00ED759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Предельный размер платы за проведение технического осмотра, руб.</w:t>
            </w:r>
          </w:p>
        </w:tc>
        <w:tc>
          <w:tcPr>
            <w:tcW w:w="2121" w:type="dxa"/>
            <w:shd w:val="clear" w:color="auto" w:fill="auto"/>
          </w:tcPr>
          <w:p w:rsidR="009E6163" w:rsidRPr="00A84EEC" w:rsidP="00ED759E">
            <w:pPr>
              <w:autoSpaceDE w:val="0"/>
              <w:autoSpaceDN w:val="0"/>
              <w:adjustRightInd w:val="0"/>
              <w:jc w:val="center"/>
              <w:rPr>
                <w:rFonts w:ascii="Calibri" w:eastAsia="Calibri" w:hAnsi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Предельный размер платы за проведение технического осмотра одного элемента конструкции транспортного средства, руб.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c>
          <w:tcPr>
            <w:tcW w:w="649" w:type="dxa"/>
            <w:shd w:val="clear" w:color="auto" w:fill="auto"/>
          </w:tcPr>
          <w:p w:rsidR="009E6163" w:rsidRPr="00A84EEC" w:rsidP="00ED759E">
            <w:pPr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4446" w:type="dxa"/>
            <w:shd w:val="clear" w:color="auto" w:fill="auto"/>
          </w:tcPr>
          <w:p w:rsidR="009E6163" w:rsidRPr="00A84EEC" w:rsidP="00ED759E">
            <w:pPr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2130" w:type="dxa"/>
            <w:shd w:val="clear" w:color="auto" w:fill="auto"/>
          </w:tcPr>
          <w:p w:rsidR="009E6163" w:rsidRPr="00A84EEC" w:rsidP="00ED759E">
            <w:pPr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2121" w:type="dxa"/>
            <w:shd w:val="clear" w:color="auto" w:fill="auto"/>
          </w:tcPr>
          <w:p w:rsidR="009E6163" w:rsidRPr="00A84EEC" w:rsidP="00ED759E">
            <w:pPr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4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2422"/>
        </w:trPr>
        <w:tc>
          <w:tcPr>
            <w:tcW w:w="649" w:type="dxa"/>
            <w:shd w:val="clear" w:color="auto" w:fill="auto"/>
          </w:tcPr>
          <w:p w:rsidR="009E6163" w:rsidRPr="00A84EEC" w:rsidP="00ED759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4446" w:type="dxa"/>
            <w:shd w:val="clear" w:color="auto" w:fill="auto"/>
          </w:tcPr>
          <w:p w:rsidR="0020518F" w:rsidP="0020518F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 w:rsidR="009E6163">
              <w:rPr>
                <w:rFonts w:eastAsia="Calibri"/>
                <w:sz w:val="28"/>
                <w:szCs w:val="28"/>
              </w:rPr>
              <w:t>M</w:t>
            </w:r>
            <w:r w:rsidRPr="00A84EEC" w:rsidR="009E6163">
              <w:rPr>
                <w:rFonts w:eastAsia="Calibri"/>
                <w:sz w:val="28"/>
                <w:szCs w:val="28"/>
                <w:vertAlign w:val="subscript"/>
              </w:rPr>
              <w:t xml:space="preserve">1 </w:t>
            </w:r>
            <w:r w:rsidRPr="00A84EEC" w:rsidR="009E6163">
              <w:rPr>
                <w:rFonts w:eastAsia="Calibri"/>
                <w:sz w:val="28"/>
                <w:szCs w:val="28"/>
              </w:rPr>
              <w:t>(транспортные средства, используемые для перевозки пассажиров и имеющие, помимо места водителя, не более 8 мест для сидения</w:t>
            </w:r>
            <w:r w:rsidRPr="009E6163" w:rsidR="009E6163">
              <w:rPr>
                <w:rFonts w:eastAsia="Calibri"/>
                <w:sz w:val="28"/>
                <w:szCs w:val="28"/>
              </w:rPr>
              <w:t xml:space="preserve">, </w:t>
            </w:r>
            <w:r w:rsidRPr="009E6163" w:rsidR="009E6163">
              <w:rPr>
                <w:sz w:val="28"/>
                <w:szCs w:val="28"/>
              </w:rPr>
              <w:t>–</w:t>
            </w:r>
            <w:r w:rsidRPr="00A84EEC" w:rsidR="009E6163">
              <w:rPr>
                <w:rFonts w:eastAsia="Calibri"/>
                <w:sz w:val="28"/>
                <w:szCs w:val="28"/>
              </w:rPr>
              <w:t xml:space="preserve"> легковые автомобили) </w:t>
            </w:r>
          </w:p>
          <w:p w:rsidR="0020518F" w:rsidRPr="00A84EEC" w:rsidP="0020518F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63" w:rsidRPr="00C07682" w:rsidP="00ED759E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997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63" w:rsidRPr="009368A2" w:rsidP="00ED759E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142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2697"/>
        </w:trPr>
        <w:tc>
          <w:tcPr>
            <w:tcW w:w="649" w:type="dxa"/>
            <w:shd w:val="clear" w:color="auto" w:fill="auto"/>
          </w:tcPr>
          <w:p w:rsidR="009E6163" w:rsidRPr="00A84EEC" w:rsidP="00ED759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4446" w:type="dxa"/>
            <w:shd w:val="clear" w:color="auto" w:fill="auto"/>
          </w:tcPr>
          <w:p w:rsidR="0020518F" w:rsidP="0020518F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 w:rsidR="009E6163">
              <w:rPr>
                <w:rFonts w:eastAsia="Calibri"/>
                <w:sz w:val="28"/>
                <w:szCs w:val="28"/>
              </w:rPr>
              <w:t>M</w:t>
            </w:r>
            <w:r w:rsidRPr="00A84EEC" w:rsidR="009E6163">
              <w:rPr>
                <w:rFonts w:eastAsia="Calibri"/>
                <w:sz w:val="28"/>
                <w:szCs w:val="28"/>
                <w:vertAlign w:val="subscript"/>
              </w:rPr>
              <w:t xml:space="preserve">2 </w:t>
            </w:r>
            <w:r w:rsidRPr="00A84EEC" w:rsidR="009E6163">
              <w:rPr>
                <w:rFonts w:eastAsia="Calibri"/>
                <w:sz w:val="28"/>
                <w:szCs w:val="28"/>
              </w:rPr>
              <w:t>(транспортные средства, используемые для перевозки пассажиров, имеющие, помимо места водителя, более 8 мест для сидения, технически допустимая максимальная масса которых не превышает 5 тонн)</w:t>
            </w:r>
          </w:p>
          <w:p w:rsidR="0020518F" w:rsidRPr="00A84EEC" w:rsidP="0020518F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63" w:rsidRPr="00C07682" w:rsidP="00ED759E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1706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63" w:rsidRPr="009368A2" w:rsidP="00ED759E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244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2665"/>
        </w:trPr>
        <w:tc>
          <w:tcPr>
            <w:tcW w:w="649" w:type="dxa"/>
            <w:tcBorders>
              <w:bottom w:val="single" w:sz="4" w:space="0" w:color="auto"/>
            </w:tcBorders>
            <w:shd w:val="clear" w:color="auto" w:fill="auto"/>
          </w:tcPr>
          <w:p w:rsidR="009E6163" w:rsidRPr="00A84EEC" w:rsidP="00ED759E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4446" w:type="dxa"/>
            <w:tcBorders>
              <w:bottom w:val="single" w:sz="4" w:space="0" w:color="auto"/>
            </w:tcBorders>
            <w:shd w:val="clear" w:color="auto" w:fill="auto"/>
          </w:tcPr>
          <w:p w:rsidR="0020518F" w:rsidP="0020518F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 w:rsidR="009E6163">
              <w:rPr>
                <w:rFonts w:eastAsia="Calibri"/>
                <w:sz w:val="28"/>
                <w:szCs w:val="28"/>
              </w:rPr>
              <w:t>M</w:t>
            </w:r>
            <w:r w:rsidRPr="00A84EEC" w:rsidR="009E6163">
              <w:rPr>
                <w:rFonts w:eastAsia="Calibri"/>
                <w:sz w:val="28"/>
                <w:szCs w:val="28"/>
                <w:vertAlign w:val="subscript"/>
              </w:rPr>
              <w:t xml:space="preserve">3 </w:t>
            </w:r>
            <w:r w:rsidRPr="00A84EEC" w:rsidR="009E6163">
              <w:rPr>
                <w:rFonts w:eastAsia="Calibri"/>
                <w:sz w:val="28"/>
                <w:szCs w:val="28"/>
              </w:rPr>
              <w:t>(транспортные средства, используемые для перевозки пассажиров, имеющие, помимо места водителя, более 8 мест для сидения, технически допустимая максимальная масса которых превышает 5 тонн)</w:t>
            </w:r>
          </w:p>
          <w:p w:rsidR="0020518F" w:rsidRPr="00A84EEC" w:rsidP="0020518F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63" w:rsidRPr="00C07682" w:rsidP="00ED759E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2061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6163" w:rsidRPr="009368A2" w:rsidP="00ED759E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294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C07682" w:rsidP="0020518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18F" w:rsidRPr="009368A2" w:rsidP="0020518F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4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179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ind w:right="85"/>
              <w:rPr>
                <w:rFonts w:eastAsia="Calibri"/>
                <w:sz w:val="28"/>
                <w:szCs w:val="28"/>
              </w:rPr>
            </w:pPr>
            <w:r w:rsidRPr="00A84EEC" w:rsidR="0020518F">
              <w:rPr>
                <w:rFonts w:eastAsia="Calibri"/>
                <w:sz w:val="28"/>
                <w:szCs w:val="28"/>
              </w:rPr>
              <w:t>N</w:t>
            </w:r>
            <w:r w:rsidRPr="00A84EEC" w:rsidR="0020518F">
              <w:rPr>
                <w:rFonts w:eastAsia="Calibri"/>
                <w:sz w:val="28"/>
                <w:szCs w:val="28"/>
                <w:vertAlign w:val="subscript"/>
              </w:rPr>
              <w:t xml:space="preserve">1 </w:t>
            </w:r>
            <w:r w:rsidRPr="00A84EEC" w:rsidR="0020518F">
              <w:rPr>
                <w:rFonts w:eastAsia="Calibri"/>
                <w:sz w:val="28"/>
                <w:szCs w:val="28"/>
              </w:rPr>
              <w:t>(транспортные средства, предназначенные для перевозки грузов, имеющие технически допустимую максимальную массу не более 3,5 тонны</w:t>
            </w:r>
            <w:r w:rsidR="0020518F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C07682" w:rsidP="0020518F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1091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9368A2" w:rsidP="0020518F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156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2113"/>
        </w:trPr>
        <w:tc>
          <w:tcPr>
            <w:tcW w:w="649" w:type="dxa"/>
            <w:tcBorders>
              <w:top w:val="single" w:sz="4" w:space="0" w:color="auto"/>
            </w:tcBorders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4446" w:type="dxa"/>
            <w:tcBorders>
              <w:top w:val="single" w:sz="4" w:space="0" w:color="auto"/>
            </w:tcBorders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N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 xml:space="preserve">2  </w:t>
            </w:r>
            <w:r w:rsidRPr="00A84EEC">
              <w:rPr>
                <w:rFonts w:eastAsia="Calibri"/>
                <w:sz w:val="28"/>
                <w:szCs w:val="28"/>
              </w:rPr>
              <w:t xml:space="preserve">(транспортные средства, предназначенные для перевозки грузов, имеющие технически допустимую максимальную массу свыше 3,5 тонны, но не более </w:t>
            </w:r>
            <w:r w:rsidR="0099213A">
              <w:rPr>
                <w:rFonts w:eastAsia="Calibri"/>
                <w:sz w:val="28"/>
                <w:szCs w:val="28"/>
              </w:rPr>
              <w:t xml:space="preserve">               </w:t>
            </w:r>
            <w:r w:rsidRPr="00A84EEC">
              <w:rPr>
                <w:rFonts w:eastAsia="Calibri"/>
                <w:sz w:val="28"/>
                <w:szCs w:val="28"/>
              </w:rPr>
              <w:t>12 тонн)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C07682" w:rsidP="0020518F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1987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9368A2" w:rsidP="0020518F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284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1832"/>
        </w:trPr>
        <w:tc>
          <w:tcPr>
            <w:tcW w:w="649" w:type="dxa"/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6</w:t>
            </w:r>
          </w:p>
        </w:tc>
        <w:tc>
          <w:tcPr>
            <w:tcW w:w="4446" w:type="dxa"/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N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 xml:space="preserve">3  </w:t>
            </w:r>
            <w:r w:rsidRPr="00A84EEC">
              <w:rPr>
                <w:rFonts w:eastAsia="Calibri"/>
                <w:sz w:val="28"/>
                <w:szCs w:val="28"/>
              </w:rPr>
              <w:t>(транспортные средства, предназначенные для перевозки грузов, имеющие технически допустимую максимальную массу более 12 тонн)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C07682" w:rsidP="0020518F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2146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9368A2" w:rsidP="0020518F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307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2409"/>
        </w:trPr>
        <w:tc>
          <w:tcPr>
            <w:tcW w:w="649" w:type="dxa"/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7</w:t>
            </w:r>
          </w:p>
        </w:tc>
        <w:tc>
          <w:tcPr>
            <w:tcW w:w="4446" w:type="dxa"/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1</w:t>
            </w:r>
            <w:r w:rsidRPr="00A84EEC">
              <w:rPr>
                <w:rFonts w:eastAsia="Calibri"/>
                <w:sz w:val="28"/>
                <w:szCs w:val="28"/>
              </w:rPr>
              <w:t>,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 xml:space="preserve">2  </w:t>
            </w:r>
            <w:r w:rsidRPr="00A84EEC">
              <w:rPr>
                <w:rFonts w:eastAsia="Calibri"/>
                <w:sz w:val="28"/>
                <w:szCs w:val="28"/>
              </w:rPr>
              <w:t>(прицепы, технически допустимая максимальная масса которых не более 0,75 тонны, и прицепы, технически допустимая максимальная масса которых свыше 0,75 тонны, но не более</w:t>
            </w:r>
            <w:r w:rsidR="0099213A">
              <w:rPr>
                <w:rFonts w:eastAsia="Calibri"/>
                <w:sz w:val="28"/>
                <w:szCs w:val="28"/>
              </w:rPr>
              <w:t xml:space="preserve">             </w:t>
            </w:r>
            <w:r w:rsidRPr="00A84EEC">
              <w:rPr>
                <w:rFonts w:eastAsia="Calibri"/>
                <w:sz w:val="28"/>
                <w:szCs w:val="28"/>
              </w:rPr>
              <w:t xml:space="preserve"> 3,5 тонны)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C07682" w:rsidP="0020518F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822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9368A2" w:rsidP="0020518F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206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2396"/>
        </w:trPr>
        <w:tc>
          <w:tcPr>
            <w:tcW w:w="649" w:type="dxa"/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8</w:t>
            </w:r>
          </w:p>
        </w:tc>
        <w:tc>
          <w:tcPr>
            <w:tcW w:w="4446" w:type="dxa"/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3</w:t>
            </w:r>
            <w:r w:rsidRPr="00A84EEC">
              <w:rPr>
                <w:rFonts w:eastAsia="Calibri"/>
                <w:sz w:val="28"/>
                <w:szCs w:val="28"/>
              </w:rPr>
              <w:t>,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 xml:space="preserve">4  </w:t>
            </w:r>
            <w:r w:rsidRPr="00A84EEC">
              <w:rPr>
                <w:rFonts w:eastAsia="Calibri"/>
                <w:sz w:val="28"/>
                <w:szCs w:val="28"/>
              </w:rPr>
              <w:t>(прицепы, технически допустимая максимальная масса которых свыше 3,5 тонны, но не более 10 тонн, и прицепы, технически допустимая максимальная масса которых более 10 тонн)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C07682" w:rsidP="0020518F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1388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9368A2" w:rsidP="0020518F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347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425"/>
        </w:trPr>
        <w:tc>
          <w:tcPr>
            <w:tcW w:w="649" w:type="dxa"/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9</w:t>
            </w:r>
          </w:p>
        </w:tc>
        <w:tc>
          <w:tcPr>
            <w:tcW w:w="4446" w:type="dxa"/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L</w:t>
            </w:r>
            <w:r w:rsidR="0099213A">
              <w:rPr>
                <w:rFonts w:eastAsia="Calibri"/>
                <w:sz w:val="28"/>
                <w:szCs w:val="28"/>
              </w:rPr>
              <w:t xml:space="preserve"> </w:t>
            </w:r>
            <w:r w:rsidRPr="00A84EEC">
              <w:rPr>
                <w:rFonts w:eastAsia="Calibri"/>
                <w:sz w:val="28"/>
                <w:szCs w:val="28"/>
              </w:rPr>
              <w:t>(мототранспортные средства)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C07682" w:rsidP="0020518F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351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9368A2" w:rsidP="0020518F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70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1132"/>
        </w:trPr>
        <w:tc>
          <w:tcPr>
            <w:tcW w:w="649" w:type="dxa"/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10</w:t>
            </w:r>
          </w:p>
        </w:tc>
        <w:tc>
          <w:tcPr>
            <w:tcW w:w="4446" w:type="dxa"/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 xml:space="preserve">Специальные транспортные средства оперативных служб </w:t>
            </w:r>
            <w:r w:rsidR="0099213A">
              <w:rPr>
                <w:rFonts w:eastAsia="Calibri"/>
                <w:sz w:val="28"/>
                <w:szCs w:val="28"/>
              </w:rPr>
              <w:t xml:space="preserve">             </w:t>
            </w:r>
            <w:r w:rsidRPr="00A84EEC">
              <w:rPr>
                <w:rFonts w:eastAsia="Calibri"/>
                <w:sz w:val="28"/>
                <w:szCs w:val="28"/>
              </w:rPr>
              <w:t>(на базе M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1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C07682" w:rsidP="0020518F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1063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9368A2" w:rsidP="0020518F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152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1120"/>
        </w:trPr>
        <w:tc>
          <w:tcPr>
            <w:tcW w:w="649" w:type="dxa"/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11</w:t>
            </w:r>
          </w:p>
        </w:tc>
        <w:tc>
          <w:tcPr>
            <w:tcW w:w="4446" w:type="dxa"/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 xml:space="preserve">Специальные транспортные средства оперативных служб </w:t>
            </w:r>
            <w:r w:rsidR="0099213A">
              <w:rPr>
                <w:rFonts w:eastAsia="Calibri"/>
                <w:sz w:val="28"/>
                <w:szCs w:val="28"/>
              </w:rPr>
              <w:t xml:space="preserve">              </w:t>
            </w:r>
            <w:r w:rsidRPr="00A84EEC">
              <w:rPr>
                <w:rFonts w:eastAsia="Calibri"/>
                <w:sz w:val="28"/>
                <w:szCs w:val="28"/>
              </w:rPr>
              <w:t>(на базе M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2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C07682" w:rsidP="0020518F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1706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9368A2" w:rsidP="0020518F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244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1116"/>
        </w:trPr>
        <w:tc>
          <w:tcPr>
            <w:tcW w:w="649" w:type="dxa"/>
            <w:tcBorders>
              <w:bottom w:val="single" w:sz="4" w:space="0" w:color="auto"/>
            </w:tcBorders>
            <w:shd w:val="clear" w:color="auto" w:fill="auto"/>
          </w:tcPr>
          <w:p w:rsidR="0020518F" w:rsidRPr="00A84EEC" w:rsidP="0020518F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12</w:t>
            </w:r>
          </w:p>
        </w:tc>
        <w:tc>
          <w:tcPr>
            <w:tcW w:w="4446" w:type="dxa"/>
            <w:tcBorders>
              <w:bottom w:val="single" w:sz="4" w:space="0" w:color="auto"/>
            </w:tcBorders>
            <w:shd w:val="clear" w:color="auto" w:fill="auto"/>
          </w:tcPr>
          <w:p w:rsidR="00E53423" w:rsidRPr="00A84EEC" w:rsidP="00E53423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 w:rsidR="0020518F">
              <w:rPr>
                <w:rFonts w:eastAsia="Calibri"/>
                <w:sz w:val="28"/>
                <w:szCs w:val="28"/>
              </w:rPr>
              <w:t xml:space="preserve">Специальные транспортные средства оперативных служб </w:t>
            </w:r>
            <w:r w:rsidR="0099213A">
              <w:rPr>
                <w:rFonts w:eastAsia="Calibri"/>
                <w:sz w:val="28"/>
                <w:szCs w:val="28"/>
              </w:rPr>
              <w:t xml:space="preserve">             </w:t>
            </w:r>
            <w:r w:rsidRPr="00A84EEC" w:rsidR="0020518F">
              <w:rPr>
                <w:rFonts w:eastAsia="Calibri"/>
                <w:sz w:val="28"/>
                <w:szCs w:val="28"/>
              </w:rPr>
              <w:t>(на базе M</w:t>
            </w:r>
            <w:r w:rsidRPr="00A84EEC" w:rsidR="0020518F">
              <w:rPr>
                <w:rFonts w:eastAsia="Calibri"/>
                <w:sz w:val="28"/>
                <w:szCs w:val="28"/>
                <w:vertAlign w:val="subscript"/>
              </w:rPr>
              <w:t>3</w:t>
            </w:r>
            <w:r w:rsidRPr="00A84EEC" w:rsidR="0020518F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C07682" w:rsidP="0020518F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1947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18F" w:rsidRPr="009368A2" w:rsidP="0020518F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278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C07682" w:rsidP="009921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13A" w:rsidRPr="009368A2" w:rsidP="0099213A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4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3349"/>
        </w:trPr>
        <w:tc>
          <w:tcPr>
            <w:tcW w:w="6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13</w:t>
            </w:r>
          </w:p>
        </w:tc>
        <w:tc>
          <w:tcPr>
            <w:tcW w:w="4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9213A" w:rsidP="0099213A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Специальные транспортные средства оперативных служб, цистерны, цистерны для перевозки и заправки сжиженных углеводородных газов, фургоны, фургоны, имеющие места для перевозки людей, автоэвакуаторы (на базе N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1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  <w:p w:rsidR="0099213A" w:rsidRPr="00A84EEC" w:rsidP="0099213A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C07682" w:rsidP="0099213A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1159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A84EEC" w:rsidP="0099213A">
            <w:pPr>
              <w:jc w:val="center"/>
              <w:rPr>
                <w:rFonts w:eastAsia="Calibri"/>
                <w:color w:val="FF0000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166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3964"/>
        </w:trPr>
        <w:tc>
          <w:tcPr>
            <w:tcW w:w="649" w:type="dxa"/>
            <w:tcBorders>
              <w:top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14</w:t>
            </w:r>
          </w:p>
        </w:tc>
        <w:tc>
          <w:tcPr>
            <w:tcW w:w="4446" w:type="dxa"/>
            <w:tcBorders>
              <w:top w:val="single" w:sz="4" w:space="0" w:color="auto"/>
            </w:tcBorders>
            <w:shd w:val="clear" w:color="auto" w:fill="auto"/>
          </w:tcPr>
          <w:p w:rsidR="0099213A" w:rsidP="0099213A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Специальные транспортные средства оперативных служб, автоэвакуаторы, транспортные средства с грузоподъемными устройствами, цистерны, цистерны для перевозки и заправки сжиженных углеводородных газов, фургоны, транспортные средства для перевозки пищевых продуктов (на базе N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2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  <w:p w:rsidR="0099213A" w:rsidRPr="00A84EEC" w:rsidP="0099213A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C07682" w:rsidP="009921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2082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9368A2" w:rsidP="0099213A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297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3964"/>
        </w:trPr>
        <w:tc>
          <w:tcPr>
            <w:tcW w:w="649" w:type="dxa"/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15</w:t>
            </w:r>
          </w:p>
        </w:tc>
        <w:tc>
          <w:tcPr>
            <w:tcW w:w="4446" w:type="dxa"/>
            <w:shd w:val="clear" w:color="auto" w:fill="auto"/>
          </w:tcPr>
          <w:p w:rsidR="0099213A" w:rsidP="0099213A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Специальные транспортные средства оперативных служб, автоэвакуаторы, транспортные средства с грузоподъемными устройствами, цистерны, цистерны для перевозки и заправки сжиженных углеводородных газов, фургоны, транспортные средства для перевозки пищевых продуктов (на базе N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3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  <w:p w:rsidR="0099213A" w:rsidRPr="00A84EEC" w:rsidP="0099213A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C07682" w:rsidP="009921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2241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9368A2" w:rsidP="0099213A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320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3100"/>
        </w:trPr>
        <w:tc>
          <w:tcPr>
            <w:tcW w:w="649" w:type="dxa"/>
            <w:tcBorders>
              <w:bottom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4446" w:type="dxa"/>
            <w:tcBorders>
              <w:bottom w:val="single" w:sz="4" w:space="0" w:color="auto"/>
            </w:tcBorders>
            <w:shd w:val="clear" w:color="auto" w:fill="auto"/>
          </w:tcPr>
          <w:p w:rsidR="0099213A" w:rsidP="0099213A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Специальные транспортные средства оперативных служб, цистерны, цистерны для перевозки и заправки сжиженных углеводородных газов, транспортные средства для перевозки пищевых продуктов (на базе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1</w:t>
            </w:r>
            <w:r w:rsidRPr="00A84EEC">
              <w:rPr>
                <w:rFonts w:eastAsia="Calibri"/>
                <w:sz w:val="28"/>
                <w:szCs w:val="28"/>
              </w:rPr>
              <w:t>,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2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  <w:p w:rsidR="0099213A" w:rsidRPr="00A84EEC" w:rsidP="0099213A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C07682" w:rsidP="009921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855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9368A2" w:rsidP="0099213A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214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P="009921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213A" w:rsidRPr="009368A2" w:rsidP="0099213A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4</w:t>
            </w:r>
          </w:p>
        </w:tc>
      </w:tr>
      <w:tr w:rsidTr="006522E8">
        <w:tblPrEx>
          <w:tblW w:w="0" w:type="auto"/>
          <w:tblInd w:w="108" w:type="dxa"/>
          <w:tblLook w:val="04A0"/>
        </w:tblPrEx>
        <w:trPr>
          <w:trHeight w:val="3633"/>
        </w:trPr>
        <w:tc>
          <w:tcPr>
            <w:tcW w:w="649" w:type="dxa"/>
            <w:tcBorders>
              <w:top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17</w:t>
            </w:r>
          </w:p>
        </w:tc>
        <w:tc>
          <w:tcPr>
            <w:tcW w:w="4446" w:type="dxa"/>
            <w:tcBorders>
              <w:top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Специальные транспортные средства оперативных служб, автоэвакуаторы, транспортные средства с грузоподъемными устройствами, цистерны, цистерны для перевозки и заправки сжиженных углеводородных газов, фургоны, транспортные средства для перевозки пищевых продуктов (на базе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3</w:t>
            </w:r>
            <w:r w:rsidRPr="00A84EEC">
              <w:rPr>
                <w:rFonts w:eastAsia="Calibri"/>
                <w:sz w:val="28"/>
                <w:szCs w:val="28"/>
              </w:rPr>
              <w:t>,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4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C07682" w:rsidP="009921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1451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9368A2" w:rsidP="0099213A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363</w:t>
            </w:r>
          </w:p>
        </w:tc>
      </w:tr>
      <w:tr w:rsidTr="006522E8">
        <w:tblPrEx>
          <w:tblW w:w="0" w:type="auto"/>
          <w:tblInd w:w="108" w:type="dxa"/>
          <w:tblLook w:val="04A0"/>
        </w:tblPrEx>
        <w:trPr>
          <w:trHeight w:val="1417"/>
        </w:trPr>
        <w:tc>
          <w:tcPr>
            <w:tcW w:w="649" w:type="dxa"/>
            <w:tcBorders>
              <w:bottom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18</w:t>
            </w:r>
          </w:p>
        </w:tc>
        <w:tc>
          <w:tcPr>
            <w:tcW w:w="4446" w:type="dxa"/>
            <w:tcBorders>
              <w:bottom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 xml:space="preserve">Специальные транспортные средства оперативных служб </w:t>
            </w:r>
            <w:r>
              <w:rPr>
                <w:rFonts w:eastAsia="Calibri"/>
                <w:sz w:val="28"/>
                <w:szCs w:val="28"/>
              </w:rPr>
              <w:t xml:space="preserve">               </w:t>
            </w:r>
            <w:r w:rsidRPr="00A84EEC">
              <w:rPr>
                <w:rFonts w:eastAsia="Calibri"/>
                <w:sz w:val="28"/>
                <w:szCs w:val="28"/>
              </w:rPr>
              <w:t>(на базе L)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C07682" w:rsidP="009921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386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9368A2" w:rsidP="0099213A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77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1701"/>
        </w:trPr>
        <w:tc>
          <w:tcPr>
            <w:tcW w:w="649" w:type="dxa"/>
            <w:tcBorders>
              <w:top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19</w:t>
            </w:r>
          </w:p>
        </w:tc>
        <w:tc>
          <w:tcPr>
            <w:tcW w:w="4446" w:type="dxa"/>
            <w:tcBorders>
              <w:top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Специализированные транспортные средства, цистерны для перевозки и заправки нефтепродуктов (на базе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  <w:r w:rsidRPr="00A84EEC">
              <w:rPr>
                <w:rFonts w:eastAsia="Calibri"/>
                <w:sz w:val="28"/>
                <w:szCs w:val="28"/>
              </w:rPr>
              <w:t>N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1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C07682" w:rsidP="0099213A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1261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9368A2" w:rsidP="0099213A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180</w:t>
            </w:r>
          </w:p>
        </w:tc>
      </w:tr>
      <w:tr w:rsidTr="006522E8">
        <w:tblPrEx>
          <w:tblW w:w="0" w:type="auto"/>
          <w:tblInd w:w="108" w:type="dxa"/>
          <w:tblLook w:val="04A0"/>
        </w:tblPrEx>
        <w:trPr>
          <w:trHeight w:val="2667"/>
        </w:trPr>
        <w:tc>
          <w:tcPr>
            <w:tcW w:w="649" w:type="dxa"/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20</w:t>
            </w:r>
          </w:p>
        </w:tc>
        <w:tc>
          <w:tcPr>
            <w:tcW w:w="4446" w:type="dxa"/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 xml:space="preserve">Специализированные транспортные средства, цистерны для перевозки и заправки нефтепродуктов, транспортные средства </w:t>
            </w:r>
            <w:r w:rsidRPr="009E6163" w:rsidR="00853E0E">
              <w:rPr>
                <w:sz w:val="28"/>
                <w:szCs w:val="28"/>
              </w:rPr>
              <w:t>–</w:t>
            </w:r>
            <w:r w:rsidR="00853E0E">
              <w:rPr>
                <w:sz w:val="28"/>
                <w:szCs w:val="28"/>
              </w:rPr>
              <w:t xml:space="preserve"> </w:t>
            </w:r>
            <w:r w:rsidRPr="00A84EEC">
              <w:rPr>
                <w:rFonts w:eastAsia="Calibri"/>
                <w:sz w:val="28"/>
                <w:szCs w:val="28"/>
              </w:rPr>
              <w:t xml:space="preserve">фургоны, имеющие места для перевозки людей </w:t>
            </w:r>
            <w:r>
              <w:rPr>
                <w:rFonts w:eastAsia="Calibri"/>
                <w:sz w:val="28"/>
                <w:szCs w:val="28"/>
              </w:rPr>
              <w:t xml:space="preserve">                </w:t>
            </w:r>
            <w:r w:rsidRPr="00A84EEC">
              <w:rPr>
                <w:rFonts w:eastAsia="Calibri"/>
                <w:sz w:val="28"/>
                <w:szCs w:val="28"/>
              </w:rPr>
              <w:t>(на базе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  <w:r w:rsidRPr="00A84EEC">
              <w:rPr>
                <w:rFonts w:eastAsia="Calibri"/>
                <w:sz w:val="28"/>
                <w:szCs w:val="28"/>
              </w:rPr>
              <w:t>N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2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C07682" w:rsidP="0099213A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2271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9368A2" w:rsidP="0099213A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324</w:t>
            </w:r>
          </w:p>
        </w:tc>
      </w:tr>
      <w:tr w:rsidTr="006522E8">
        <w:tblPrEx>
          <w:tblW w:w="0" w:type="auto"/>
          <w:tblInd w:w="108" w:type="dxa"/>
          <w:tblLook w:val="04A0"/>
        </w:tblPrEx>
        <w:trPr>
          <w:trHeight w:val="2251"/>
        </w:trPr>
        <w:tc>
          <w:tcPr>
            <w:tcW w:w="649" w:type="dxa"/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21</w:t>
            </w:r>
          </w:p>
        </w:tc>
        <w:tc>
          <w:tcPr>
            <w:tcW w:w="4446" w:type="dxa"/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 xml:space="preserve">Специализированные транспортные средства, фургоны, имеющие места для перевозки людей, цистерны для перевозки и заправки нефтепродуктов </w:t>
            </w:r>
            <w:r>
              <w:rPr>
                <w:rFonts w:eastAsia="Calibri"/>
                <w:sz w:val="28"/>
                <w:szCs w:val="28"/>
              </w:rPr>
              <w:t xml:space="preserve">                 </w:t>
            </w:r>
            <w:r w:rsidRPr="00A84EEC">
              <w:rPr>
                <w:rFonts w:eastAsia="Calibri"/>
                <w:sz w:val="28"/>
                <w:szCs w:val="28"/>
              </w:rPr>
              <w:t>(на базе  N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3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C07682" w:rsidP="0099213A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2462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9368A2" w:rsidP="0099213A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352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1436"/>
        </w:trPr>
        <w:tc>
          <w:tcPr>
            <w:tcW w:w="649" w:type="dxa"/>
            <w:tcBorders>
              <w:bottom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22</w:t>
            </w:r>
          </w:p>
        </w:tc>
        <w:tc>
          <w:tcPr>
            <w:tcW w:w="4446" w:type="dxa"/>
            <w:tcBorders>
              <w:bottom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 xml:space="preserve">Специализированные транспортные средства </w:t>
            </w:r>
            <w:r>
              <w:rPr>
                <w:rFonts w:eastAsia="Calibri"/>
                <w:sz w:val="28"/>
                <w:szCs w:val="28"/>
              </w:rPr>
              <w:t xml:space="preserve">                      </w:t>
            </w:r>
            <w:r w:rsidRPr="00A84EEC">
              <w:rPr>
                <w:rFonts w:eastAsia="Calibri"/>
                <w:sz w:val="28"/>
                <w:szCs w:val="28"/>
              </w:rPr>
              <w:t>(на базе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1</w:t>
            </w:r>
            <w:r w:rsidRPr="00A84EEC">
              <w:rPr>
                <w:rFonts w:eastAsia="Calibri"/>
                <w:sz w:val="28"/>
                <w:szCs w:val="28"/>
              </w:rPr>
              <w:t>,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2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C07682" w:rsidP="009921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9368A2" w:rsidP="0099213A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239</w:t>
            </w:r>
          </w:p>
        </w:tc>
      </w:tr>
      <w:tr w:rsidTr="006522E8">
        <w:tblPrEx>
          <w:tblW w:w="0" w:type="auto"/>
          <w:tblInd w:w="108" w:type="dxa"/>
          <w:tblLook w:val="04A0"/>
        </w:tblPrEx>
        <w:trPr>
          <w:trHeight w:val="1242"/>
        </w:trPr>
        <w:tc>
          <w:tcPr>
            <w:tcW w:w="649" w:type="dxa"/>
            <w:tcBorders>
              <w:top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23</w:t>
            </w:r>
          </w:p>
        </w:tc>
        <w:tc>
          <w:tcPr>
            <w:tcW w:w="4446" w:type="dxa"/>
            <w:tcBorders>
              <w:top w:val="single" w:sz="4" w:space="0" w:color="auto"/>
            </w:tcBorders>
            <w:shd w:val="clear" w:color="auto" w:fill="auto"/>
          </w:tcPr>
          <w:p w:rsidR="0099213A" w:rsidRPr="00A84EEC" w:rsidP="0099213A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Специализированные транспортные средства</w:t>
            </w:r>
            <w:r>
              <w:rPr>
                <w:rFonts w:eastAsia="Calibri"/>
                <w:sz w:val="28"/>
                <w:szCs w:val="28"/>
              </w:rPr>
              <w:t xml:space="preserve">                            </w:t>
            </w:r>
            <w:r w:rsidRPr="00A84EEC">
              <w:rPr>
                <w:rFonts w:eastAsia="Calibri"/>
                <w:sz w:val="28"/>
                <w:szCs w:val="28"/>
              </w:rPr>
              <w:t xml:space="preserve"> (на базе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3</w:t>
            </w:r>
            <w:r w:rsidRPr="00A84EEC">
              <w:rPr>
                <w:rFonts w:eastAsia="Calibri"/>
                <w:sz w:val="28"/>
                <w:szCs w:val="28"/>
              </w:rPr>
              <w:t>,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4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C07682" w:rsidP="0099213A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1609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213A" w:rsidRPr="009368A2" w:rsidP="0099213A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402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c>
          <w:tcPr>
            <w:tcW w:w="649" w:type="dxa"/>
            <w:tcBorders>
              <w:top w:val="single" w:sz="4" w:space="0" w:color="auto"/>
            </w:tcBorders>
            <w:shd w:val="clear" w:color="auto" w:fill="auto"/>
          </w:tcPr>
          <w:p w:rsidR="002045B6" w:rsidRPr="00A84EEC" w:rsidP="002045B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4446" w:type="dxa"/>
            <w:tcBorders>
              <w:top w:val="single" w:sz="4" w:space="0" w:color="auto"/>
            </w:tcBorders>
            <w:shd w:val="clear" w:color="auto" w:fill="auto"/>
          </w:tcPr>
          <w:p w:rsidR="002045B6" w:rsidRPr="00A84EEC" w:rsidP="002045B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5B6" w:rsidRPr="00C07682" w:rsidP="002045B6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5B6" w:rsidRPr="009368A2" w:rsidP="002045B6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4</w:t>
            </w:r>
          </w:p>
        </w:tc>
      </w:tr>
      <w:tr w:rsidTr="006522E8">
        <w:tblPrEx>
          <w:tblW w:w="0" w:type="auto"/>
          <w:tblInd w:w="108" w:type="dxa"/>
          <w:tblLook w:val="04A0"/>
        </w:tblPrEx>
        <w:trPr>
          <w:trHeight w:val="1507"/>
        </w:trPr>
        <w:tc>
          <w:tcPr>
            <w:tcW w:w="649" w:type="dxa"/>
            <w:shd w:val="clear" w:color="auto" w:fill="auto"/>
          </w:tcPr>
          <w:p w:rsidR="002045B6" w:rsidRPr="00A84EEC" w:rsidP="002045B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24</w:t>
            </w:r>
          </w:p>
        </w:tc>
        <w:tc>
          <w:tcPr>
            <w:tcW w:w="4446" w:type="dxa"/>
            <w:shd w:val="clear" w:color="auto" w:fill="auto"/>
          </w:tcPr>
          <w:p w:rsidR="002045B6" w:rsidRPr="00A84EEC" w:rsidP="002045B6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 xml:space="preserve">Специальные транспортные средства для коммунального хозяйства и содержания дорог </w:t>
            </w:r>
            <w:r w:rsidR="000F0BB6">
              <w:rPr>
                <w:rFonts w:eastAsia="Calibri"/>
                <w:sz w:val="28"/>
                <w:szCs w:val="28"/>
              </w:rPr>
              <w:t xml:space="preserve">           </w:t>
            </w:r>
            <w:r w:rsidRPr="00A84EEC">
              <w:rPr>
                <w:rFonts w:eastAsia="Calibri"/>
                <w:sz w:val="28"/>
                <w:szCs w:val="28"/>
              </w:rPr>
              <w:t>(на базе N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1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5B6" w:rsidRPr="00C07682" w:rsidP="002045B6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1193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5B6" w:rsidRPr="009368A2" w:rsidP="002045B6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170</w:t>
            </w:r>
          </w:p>
        </w:tc>
      </w:tr>
      <w:tr w:rsidTr="006522E8">
        <w:tblPrEx>
          <w:tblW w:w="0" w:type="auto"/>
          <w:tblInd w:w="108" w:type="dxa"/>
          <w:tblLook w:val="04A0"/>
        </w:tblPrEx>
        <w:trPr>
          <w:trHeight w:val="2549"/>
        </w:trPr>
        <w:tc>
          <w:tcPr>
            <w:tcW w:w="649" w:type="dxa"/>
            <w:shd w:val="clear" w:color="auto" w:fill="auto"/>
          </w:tcPr>
          <w:p w:rsidR="002045B6" w:rsidRPr="00A84EEC" w:rsidP="002045B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25</w:t>
            </w:r>
          </w:p>
        </w:tc>
        <w:tc>
          <w:tcPr>
            <w:tcW w:w="4446" w:type="dxa"/>
            <w:shd w:val="clear" w:color="auto" w:fill="auto"/>
          </w:tcPr>
          <w:p w:rsidR="002045B6" w:rsidRPr="00A84EEC" w:rsidP="002045B6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Специальные транспортные средства для коммунального хозяйства и содержания дорог, транспортные средства для перевозки грузов с использованием прицепа-роспуска (на базе N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2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5B6" w:rsidRPr="00C07682" w:rsidP="002045B6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2176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5B6" w:rsidRPr="009368A2" w:rsidP="002045B6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311</w:t>
            </w:r>
          </w:p>
        </w:tc>
      </w:tr>
      <w:tr w:rsidTr="006522E8">
        <w:tblPrEx>
          <w:tblW w:w="0" w:type="auto"/>
          <w:tblInd w:w="108" w:type="dxa"/>
          <w:tblLook w:val="04A0"/>
        </w:tblPrEx>
        <w:trPr>
          <w:trHeight w:val="2530"/>
        </w:trPr>
        <w:tc>
          <w:tcPr>
            <w:tcW w:w="649" w:type="dxa"/>
            <w:shd w:val="clear" w:color="auto" w:fill="auto"/>
          </w:tcPr>
          <w:p w:rsidR="002045B6" w:rsidRPr="00A84EEC" w:rsidP="002045B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26</w:t>
            </w:r>
          </w:p>
        </w:tc>
        <w:tc>
          <w:tcPr>
            <w:tcW w:w="4446" w:type="dxa"/>
            <w:tcBorders>
              <w:bottom w:val="single" w:sz="4" w:space="0" w:color="auto"/>
            </w:tcBorders>
            <w:shd w:val="clear" w:color="auto" w:fill="auto"/>
          </w:tcPr>
          <w:p w:rsidR="002045B6" w:rsidRPr="00A84EEC" w:rsidP="000F0BB6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Специальные транспортные средства для коммунального хозяйства и содержания дорог, транспортные средства для перевозки грузов с использованием прицепа-роспуска (на базе N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3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5B6" w:rsidRPr="00C07682" w:rsidP="002045B6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2367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5B6" w:rsidRPr="009368A2" w:rsidP="002045B6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338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2218"/>
        </w:trPr>
        <w:tc>
          <w:tcPr>
            <w:tcW w:w="649" w:type="dxa"/>
            <w:shd w:val="clear" w:color="auto" w:fill="auto"/>
          </w:tcPr>
          <w:p w:rsidR="002045B6" w:rsidRPr="00A84EEC" w:rsidP="002045B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27</w:t>
            </w:r>
          </w:p>
        </w:tc>
        <w:tc>
          <w:tcPr>
            <w:tcW w:w="4446" w:type="dxa"/>
            <w:tcBorders>
              <w:top w:val="single" w:sz="4" w:space="0" w:color="auto"/>
            </w:tcBorders>
            <w:shd w:val="clear" w:color="auto" w:fill="auto"/>
          </w:tcPr>
          <w:p w:rsidR="002045B6" w:rsidRPr="00A84EEC" w:rsidP="002045B6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 xml:space="preserve">Специальные транспортные средства для коммунального хозяйства и содержания дорог, транспортные средства </w:t>
            </w:r>
            <w:r w:rsidRPr="009E6163" w:rsidR="00853E0E">
              <w:rPr>
                <w:sz w:val="28"/>
                <w:szCs w:val="28"/>
              </w:rPr>
              <w:t>–</w:t>
            </w:r>
            <w:r w:rsidRPr="00A84EEC">
              <w:rPr>
                <w:rFonts w:eastAsia="Calibri"/>
                <w:sz w:val="28"/>
                <w:szCs w:val="28"/>
              </w:rPr>
              <w:t xml:space="preserve"> цистерны для перевозки и заправки нефтепродуктов (на базе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1</w:t>
            </w:r>
            <w:r w:rsidRPr="00A84EEC">
              <w:rPr>
                <w:rFonts w:eastAsia="Calibri"/>
                <w:sz w:val="28"/>
                <w:szCs w:val="28"/>
              </w:rPr>
              <w:t>,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2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5B6" w:rsidRPr="00C07682" w:rsidP="002045B6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921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5B6" w:rsidRPr="009368A2" w:rsidP="002045B6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230</w:t>
            </w:r>
          </w:p>
        </w:tc>
      </w:tr>
      <w:tr w:rsidTr="006522E8">
        <w:tblPrEx>
          <w:tblW w:w="0" w:type="auto"/>
          <w:tblInd w:w="108" w:type="dxa"/>
          <w:tblLook w:val="04A0"/>
        </w:tblPrEx>
        <w:trPr>
          <w:trHeight w:val="2158"/>
        </w:trPr>
        <w:tc>
          <w:tcPr>
            <w:tcW w:w="649" w:type="dxa"/>
            <w:shd w:val="clear" w:color="auto" w:fill="auto"/>
          </w:tcPr>
          <w:p w:rsidR="002045B6" w:rsidRPr="00A84EEC" w:rsidP="002045B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28</w:t>
            </w:r>
          </w:p>
        </w:tc>
        <w:tc>
          <w:tcPr>
            <w:tcW w:w="4446" w:type="dxa"/>
            <w:shd w:val="clear" w:color="auto" w:fill="auto"/>
          </w:tcPr>
          <w:p w:rsidR="002045B6" w:rsidRPr="00A84EEC" w:rsidP="002045B6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 xml:space="preserve">Специальные транспортные средства для коммунального хозяйства и содержания дорог, транспортные средства </w:t>
            </w:r>
            <w:r w:rsidRPr="009E6163" w:rsidR="00853E0E">
              <w:rPr>
                <w:sz w:val="28"/>
                <w:szCs w:val="28"/>
              </w:rPr>
              <w:t>–</w:t>
            </w:r>
            <w:r w:rsidRPr="00A84EEC">
              <w:rPr>
                <w:rFonts w:eastAsia="Calibri"/>
                <w:sz w:val="28"/>
                <w:szCs w:val="28"/>
              </w:rPr>
              <w:t xml:space="preserve"> цистерны для перевозки и заправки нефтепродуктов (на базе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3</w:t>
            </w:r>
            <w:r w:rsidRPr="00A84EEC">
              <w:rPr>
                <w:rFonts w:eastAsia="Calibri"/>
                <w:sz w:val="28"/>
                <w:szCs w:val="28"/>
              </w:rPr>
              <w:t>,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4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5B6" w:rsidRPr="00C07682" w:rsidP="002045B6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1514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5B6" w:rsidRPr="009368A2" w:rsidP="002045B6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379</w:t>
            </w:r>
          </w:p>
        </w:tc>
      </w:tr>
      <w:tr w:rsidTr="006522E8">
        <w:tblPrEx>
          <w:tblW w:w="0" w:type="auto"/>
          <w:tblInd w:w="108" w:type="dxa"/>
          <w:tblLook w:val="04A0"/>
        </w:tblPrEx>
        <w:trPr>
          <w:trHeight w:val="1126"/>
        </w:trPr>
        <w:tc>
          <w:tcPr>
            <w:tcW w:w="649" w:type="dxa"/>
            <w:shd w:val="clear" w:color="auto" w:fill="auto"/>
          </w:tcPr>
          <w:p w:rsidR="002045B6" w:rsidRPr="00A84EEC" w:rsidP="002045B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29</w:t>
            </w:r>
          </w:p>
        </w:tc>
        <w:tc>
          <w:tcPr>
            <w:tcW w:w="4446" w:type="dxa"/>
            <w:shd w:val="clear" w:color="auto" w:fill="auto"/>
          </w:tcPr>
          <w:p w:rsidR="002045B6" w:rsidRPr="00A84EEC" w:rsidP="002045B6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Транспортные средства для перевозки опасных грузов</w:t>
            </w:r>
            <w:r w:rsidR="000F0BB6">
              <w:rPr>
                <w:rFonts w:eastAsia="Calibri"/>
                <w:sz w:val="28"/>
                <w:szCs w:val="28"/>
              </w:rPr>
              <w:t xml:space="preserve">                               </w:t>
            </w:r>
            <w:r w:rsidRPr="00A84EEC">
              <w:rPr>
                <w:rFonts w:eastAsia="Calibri"/>
                <w:sz w:val="28"/>
                <w:szCs w:val="28"/>
              </w:rPr>
              <w:t xml:space="preserve"> (на базе  N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1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5B6" w:rsidRPr="00C07682" w:rsidP="002045B6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1432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5B6" w:rsidRPr="009368A2" w:rsidP="002045B6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205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1130"/>
        </w:trPr>
        <w:tc>
          <w:tcPr>
            <w:tcW w:w="649" w:type="dxa"/>
            <w:shd w:val="clear" w:color="auto" w:fill="auto"/>
          </w:tcPr>
          <w:p w:rsidR="002045B6" w:rsidRPr="00A84EEC" w:rsidP="002045B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30</w:t>
            </w:r>
          </w:p>
        </w:tc>
        <w:tc>
          <w:tcPr>
            <w:tcW w:w="4446" w:type="dxa"/>
            <w:shd w:val="clear" w:color="auto" w:fill="auto"/>
          </w:tcPr>
          <w:p w:rsidR="002045B6" w:rsidRPr="00A84EEC" w:rsidP="002045B6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 xml:space="preserve">Транспортные средства для перевозки опасных грузов </w:t>
            </w:r>
            <w:r w:rsidR="000F0BB6">
              <w:rPr>
                <w:rFonts w:eastAsia="Calibri"/>
                <w:sz w:val="28"/>
                <w:szCs w:val="28"/>
              </w:rPr>
              <w:t xml:space="preserve">                    </w:t>
            </w:r>
            <w:r w:rsidRPr="00A84EEC">
              <w:rPr>
                <w:rFonts w:eastAsia="Calibri"/>
                <w:sz w:val="28"/>
                <w:szCs w:val="28"/>
              </w:rPr>
              <w:t>(на базе  N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2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5B6" w:rsidRPr="00C07682" w:rsidP="002045B6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2586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5B6" w:rsidRPr="009368A2" w:rsidP="002045B6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369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1130"/>
        </w:trPr>
        <w:tc>
          <w:tcPr>
            <w:tcW w:w="649" w:type="dxa"/>
            <w:tcBorders>
              <w:bottom w:val="single" w:sz="4" w:space="0" w:color="auto"/>
            </w:tcBorders>
            <w:shd w:val="clear" w:color="auto" w:fill="auto"/>
          </w:tcPr>
          <w:p w:rsidR="002045B6" w:rsidRPr="00A84EEC" w:rsidP="002045B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31</w:t>
            </w:r>
          </w:p>
        </w:tc>
        <w:tc>
          <w:tcPr>
            <w:tcW w:w="4446" w:type="dxa"/>
            <w:tcBorders>
              <w:bottom w:val="single" w:sz="4" w:space="0" w:color="auto"/>
            </w:tcBorders>
            <w:shd w:val="clear" w:color="auto" w:fill="auto"/>
          </w:tcPr>
          <w:p w:rsidR="002045B6" w:rsidRPr="00A84EEC" w:rsidP="002045B6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Транспортные средства для перевозки опасных грузов</w:t>
            </w:r>
            <w:r w:rsidR="000F0BB6">
              <w:rPr>
                <w:rFonts w:eastAsia="Calibri"/>
                <w:sz w:val="28"/>
                <w:szCs w:val="28"/>
              </w:rPr>
              <w:t xml:space="preserve">                     </w:t>
            </w:r>
            <w:r w:rsidRPr="00A84EEC">
              <w:rPr>
                <w:rFonts w:eastAsia="Calibri"/>
                <w:sz w:val="28"/>
                <w:szCs w:val="28"/>
              </w:rPr>
              <w:t xml:space="preserve"> (на базе  N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3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5B6" w:rsidRPr="00C07682" w:rsidP="002045B6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2777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45B6" w:rsidRPr="009368A2" w:rsidP="002045B6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397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0BB6" w:rsidRPr="00A84EEC" w:rsidP="000F0BB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0BB6" w:rsidRPr="00A84EEC" w:rsidP="000F0BB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0BB6" w:rsidRPr="00C07682" w:rsidP="000F0BB6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0BB6" w:rsidRPr="009368A2" w:rsidP="000F0BB6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4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1092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0BB6" w:rsidRPr="00A84EEC" w:rsidP="000F0BB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32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0BB6" w:rsidRPr="00A84EEC" w:rsidP="000F0BB6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 xml:space="preserve">Транспортные средства для перевозки опасных грузов </w:t>
            </w:r>
            <w:r w:rsidR="00557FA3">
              <w:rPr>
                <w:rFonts w:eastAsia="Calibri"/>
                <w:sz w:val="28"/>
                <w:szCs w:val="28"/>
              </w:rPr>
              <w:t xml:space="preserve">                      </w:t>
            </w:r>
            <w:r w:rsidRPr="00A84EEC">
              <w:rPr>
                <w:rFonts w:eastAsia="Calibri"/>
                <w:sz w:val="28"/>
                <w:szCs w:val="28"/>
              </w:rPr>
              <w:t>(на базе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1</w:t>
            </w:r>
            <w:r w:rsidRPr="00A84EEC">
              <w:rPr>
                <w:rFonts w:eastAsia="Calibri"/>
                <w:sz w:val="28"/>
                <w:szCs w:val="28"/>
              </w:rPr>
              <w:t>,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2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0BB6" w:rsidRPr="00C07682" w:rsidP="000F0BB6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986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0BB6" w:rsidRPr="009368A2" w:rsidP="000F0BB6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247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1121"/>
        </w:trPr>
        <w:tc>
          <w:tcPr>
            <w:tcW w:w="649" w:type="dxa"/>
            <w:tcBorders>
              <w:top w:val="single" w:sz="4" w:space="0" w:color="auto"/>
            </w:tcBorders>
            <w:shd w:val="clear" w:color="auto" w:fill="auto"/>
          </w:tcPr>
          <w:p w:rsidR="000F0BB6" w:rsidRPr="00A84EEC" w:rsidP="000F0BB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33</w:t>
            </w:r>
          </w:p>
        </w:tc>
        <w:tc>
          <w:tcPr>
            <w:tcW w:w="4446" w:type="dxa"/>
            <w:tcBorders>
              <w:top w:val="single" w:sz="4" w:space="0" w:color="auto"/>
            </w:tcBorders>
            <w:shd w:val="clear" w:color="auto" w:fill="auto"/>
          </w:tcPr>
          <w:p w:rsidR="000F0BB6" w:rsidRPr="00A84EEC" w:rsidP="000F0BB6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 xml:space="preserve">Транспортные средства для перевозки опасных грузов </w:t>
            </w:r>
            <w:r w:rsidR="00557FA3">
              <w:rPr>
                <w:rFonts w:eastAsia="Calibri"/>
                <w:sz w:val="28"/>
                <w:szCs w:val="28"/>
              </w:rPr>
              <w:t xml:space="preserve">                </w:t>
            </w:r>
            <w:r w:rsidRPr="00A84EEC">
              <w:rPr>
                <w:rFonts w:eastAsia="Calibri"/>
                <w:sz w:val="28"/>
                <w:szCs w:val="28"/>
              </w:rPr>
              <w:t>(на базе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3</w:t>
            </w:r>
            <w:r w:rsidRPr="00A84EEC">
              <w:rPr>
                <w:rFonts w:eastAsia="Calibri"/>
                <w:sz w:val="28"/>
                <w:szCs w:val="28"/>
              </w:rPr>
              <w:t>, O</w:t>
            </w:r>
            <w:r w:rsidRPr="00A84EEC">
              <w:rPr>
                <w:rFonts w:eastAsia="Calibri"/>
                <w:sz w:val="28"/>
                <w:szCs w:val="28"/>
                <w:vertAlign w:val="subscript"/>
              </w:rPr>
              <w:t>4</w:t>
            </w:r>
            <w:r w:rsidRPr="00A84EEC">
              <w:rPr>
                <w:rFonts w:eastAsia="Calibri"/>
                <w:sz w:val="28"/>
                <w:szCs w:val="28"/>
              </w:rPr>
              <w:t>)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0BB6" w:rsidRPr="00C07682" w:rsidP="000F0BB6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1672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0BB6" w:rsidRPr="009368A2" w:rsidP="000F0BB6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418</w:t>
            </w:r>
          </w:p>
        </w:tc>
      </w:tr>
      <w:tr w:rsidTr="00E53423">
        <w:tblPrEx>
          <w:tblW w:w="0" w:type="auto"/>
          <w:tblInd w:w="108" w:type="dxa"/>
          <w:tblLook w:val="04A0"/>
        </w:tblPrEx>
        <w:trPr>
          <w:trHeight w:val="853"/>
        </w:trPr>
        <w:tc>
          <w:tcPr>
            <w:tcW w:w="649" w:type="dxa"/>
            <w:shd w:val="clear" w:color="auto" w:fill="auto"/>
          </w:tcPr>
          <w:p w:rsidR="000F0BB6" w:rsidRPr="00A84EEC" w:rsidP="000F0BB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 xml:space="preserve">34 </w:t>
            </w:r>
          </w:p>
        </w:tc>
        <w:tc>
          <w:tcPr>
            <w:tcW w:w="4446" w:type="dxa"/>
            <w:shd w:val="clear" w:color="auto" w:fill="auto"/>
          </w:tcPr>
          <w:p w:rsidR="000F0BB6" w:rsidRPr="00A84EEC" w:rsidP="000F0BB6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  <w:r w:rsidRPr="00A84EEC">
              <w:rPr>
                <w:rFonts w:eastAsia="Calibri"/>
                <w:sz w:val="28"/>
                <w:szCs w:val="28"/>
              </w:rPr>
              <w:t>Городской наземный электрический транспорт</w:t>
            </w:r>
          </w:p>
        </w:tc>
        <w:tc>
          <w:tcPr>
            <w:tcW w:w="2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0BB6" w:rsidRPr="00C07682" w:rsidP="000F0BB6">
            <w:pPr>
              <w:jc w:val="center"/>
              <w:rPr>
                <w:color w:val="000000"/>
                <w:sz w:val="28"/>
                <w:szCs w:val="28"/>
              </w:rPr>
            </w:pPr>
            <w:r w:rsidRPr="00C07682">
              <w:rPr>
                <w:color w:val="000000"/>
                <w:sz w:val="28"/>
                <w:szCs w:val="28"/>
              </w:rPr>
              <w:t>1222</w:t>
            </w:r>
          </w:p>
        </w:tc>
        <w:tc>
          <w:tcPr>
            <w:tcW w:w="2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0BB6" w:rsidRPr="009368A2" w:rsidP="000F0BB6">
            <w:pPr>
              <w:jc w:val="center"/>
              <w:rPr>
                <w:rFonts w:eastAsia="Calibri"/>
                <w:sz w:val="28"/>
                <w:szCs w:val="28"/>
              </w:rPr>
            </w:pPr>
            <w:r w:rsidRPr="009368A2">
              <w:rPr>
                <w:rFonts w:eastAsia="Calibri"/>
                <w:sz w:val="28"/>
                <w:szCs w:val="28"/>
              </w:rPr>
              <w:t>204</w:t>
            </w:r>
          </w:p>
        </w:tc>
      </w:tr>
    </w:tbl>
    <w:p w:rsidR="009E6163" w:rsidP="009E6163">
      <w:pPr>
        <w:rPr>
          <w:sz w:val="28"/>
          <w:szCs w:val="28"/>
        </w:rPr>
      </w:pPr>
    </w:p>
    <w:p w:rsidR="009E6163" w:rsidP="009E6163">
      <w:pPr>
        <w:rPr>
          <w:sz w:val="28"/>
          <w:szCs w:val="28"/>
        </w:rPr>
      </w:pPr>
    </w:p>
    <w:p w:rsidR="009E6163" w:rsidRPr="0042098A" w:rsidP="009E6163">
      <w:pPr>
        <w:pStyle w:val="ConsPlusTitle"/>
        <w:ind w:left="1276" w:right="1276"/>
        <w:jc w:val="center"/>
        <w:rPr>
          <w:rFonts w:ascii="Times New Roman" w:hAnsi="Times New Roman" w:cs="Times New Roman"/>
          <w:sz w:val="28"/>
          <w:szCs w:val="28"/>
        </w:rPr>
      </w:pPr>
    </w:p>
    <w:p w:rsidR="009E6163" w:rsidRPr="0042098A" w:rsidP="009E6163">
      <w:pPr>
        <w:pStyle w:val="ConsPlusTitle"/>
        <w:ind w:left="1276" w:right="1276"/>
        <w:jc w:val="center"/>
        <w:rPr>
          <w:rFonts w:ascii="Times New Roman" w:hAnsi="Times New Roman" w:cs="Times New Roman"/>
          <w:sz w:val="28"/>
          <w:szCs w:val="28"/>
        </w:rPr>
      </w:pPr>
    </w:p>
    <w:p w:rsidR="009E6163" w:rsidP="009E6163">
      <w:pPr>
        <w:pStyle w:val="ConsPlusNormal"/>
        <w:ind w:firstLine="0"/>
        <w:jc w:val="center"/>
        <w:rPr>
          <w:sz w:val="28"/>
          <w:szCs w:val="28"/>
        </w:rPr>
      </w:pPr>
    </w:p>
    <w:p w:rsidR="009E6163" w:rsidRPr="00845275" w:rsidP="009E6163">
      <w:pPr>
        <w:jc w:val="center"/>
        <w:rPr>
          <w:sz w:val="28"/>
          <w:szCs w:val="28"/>
        </w:rPr>
      </w:pPr>
    </w:p>
    <w:p w:rsidR="000E1513" w:rsidRPr="00845275" w:rsidP="000E1513">
      <w:pPr>
        <w:jc w:val="center"/>
        <w:rPr>
          <w:sz w:val="28"/>
          <w:szCs w:val="28"/>
        </w:rPr>
      </w:pPr>
    </w:p>
    <w:sectPr w:rsidSect="00FA2E8F">
      <w:headerReference w:type="default" r:id="rId5"/>
      <w:pgSz w:w="11906" w:h="16838" w:code="9"/>
      <w:pgMar w:top="142" w:right="851" w:bottom="567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6163">
    <w:pPr>
      <w:pStyle w:val="Header"/>
      <w:jc w:val="center"/>
    </w:pPr>
    <w:r>
      <w:fldChar w:fldCharType="begin"/>
    </w:r>
    <w:r>
      <w:instrText>PAGE   \* MERGEFORMAT</w:instrText>
    </w:r>
    <w:r>
      <w:fldChar w:fldCharType="separate"/>
    </w:r>
    <w:r w:rsidR="00672A3C">
      <w:rPr>
        <w:noProof/>
      </w:rPr>
      <w:t>2</w:t>
    </w:r>
    <w:r>
      <w:fldChar w:fldCharType="end"/>
    </w:r>
  </w:p>
  <w:p w:rsidR="009E6163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stylePaneFormatFilter w:val="3F01"/>
  <w:doNotTrackMoves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C5E4F"/>
    <w:rsid w:val="00062319"/>
    <w:rsid w:val="00092DCE"/>
    <w:rsid w:val="000E1513"/>
    <w:rsid w:val="000F01C3"/>
    <w:rsid w:val="000F0BB6"/>
    <w:rsid w:val="001336C3"/>
    <w:rsid w:val="001B77B4"/>
    <w:rsid w:val="001F44D6"/>
    <w:rsid w:val="002045B6"/>
    <w:rsid w:val="0020518F"/>
    <w:rsid w:val="00314B43"/>
    <w:rsid w:val="0042098A"/>
    <w:rsid w:val="004A296D"/>
    <w:rsid w:val="004C5E4F"/>
    <w:rsid w:val="005038E3"/>
    <w:rsid w:val="00547512"/>
    <w:rsid w:val="00557FA3"/>
    <w:rsid w:val="00561B81"/>
    <w:rsid w:val="00592D14"/>
    <w:rsid w:val="00617632"/>
    <w:rsid w:val="006522E8"/>
    <w:rsid w:val="00672A3C"/>
    <w:rsid w:val="006F4D28"/>
    <w:rsid w:val="007A4DDC"/>
    <w:rsid w:val="00845275"/>
    <w:rsid w:val="00853E0E"/>
    <w:rsid w:val="008C4540"/>
    <w:rsid w:val="008E56AE"/>
    <w:rsid w:val="009368A2"/>
    <w:rsid w:val="00975788"/>
    <w:rsid w:val="0099213A"/>
    <w:rsid w:val="00996500"/>
    <w:rsid w:val="009E6163"/>
    <w:rsid w:val="00A17D98"/>
    <w:rsid w:val="00A20E65"/>
    <w:rsid w:val="00A65D15"/>
    <w:rsid w:val="00A775DA"/>
    <w:rsid w:val="00A84EEC"/>
    <w:rsid w:val="00A94254"/>
    <w:rsid w:val="00B01380"/>
    <w:rsid w:val="00B12C61"/>
    <w:rsid w:val="00C07682"/>
    <w:rsid w:val="00C346A9"/>
    <w:rsid w:val="00CD2B66"/>
    <w:rsid w:val="00CD395C"/>
    <w:rsid w:val="00DC72CD"/>
    <w:rsid w:val="00E53423"/>
    <w:rsid w:val="00E67D67"/>
    <w:rsid w:val="00ED1730"/>
    <w:rsid w:val="00ED4BA1"/>
    <w:rsid w:val="00ED759E"/>
    <w:rsid w:val="00EF52A9"/>
    <w:rsid w:val="00F400C2"/>
    <w:rsid w:val="00FA2E8F"/>
  </w:rsids>
  <m:mathPr>
    <m:mathFont m:val="Cambria Math"/>
    <m:wrapRight/>
  </m:mathPr>
  <w:uiCompat97To2003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ru-RU" w:eastAsia="ru-RU" w:bidi="ar-SA"/>
    </w:rPr>
  </w:style>
  <w:style w:type="paragraph" w:styleId="Heading4">
    <w:name w:val="heading 4"/>
    <w:basedOn w:val="Normal"/>
    <w:next w:val="Normal"/>
    <w:link w:val="4"/>
    <w:semiHidden/>
    <w:unhideWhenUsed/>
    <w:qFormat/>
    <w:rsid w:val="00B12C61"/>
    <w:pPr>
      <w:keepNext/>
      <w:spacing w:before="240" w:after="60"/>
      <w:outlineLvl w:val="3"/>
    </w:pPr>
    <w:rPr>
      <w:b/>
      <w:bCs/>
      <w:sz w:val="28"/>
      <w:szCs w:val="28"/>
      <w:lang w:eastAsia="zh-CN"/>
    </w:rPr>
  </w:style>
  <w:style w:type="paragraph" w:styleId="Heading5">
    <w:name w:val="heading 5"/>
    <w:basedOn w:val="Normal"/>
    <w:next w:val="Normal"/>
    <w:link w:val="5"/>
    <w:semiHidden/>
    <w:unhideWhenUsed/>
    <w:qFormat/>
    <w:rsid w:val="00B12C61"/>
    <w:pPr>
      <w:keepNext/>
      <w:spacing w:before="120"/>
      <w:jc w:val="center"/>
      <w:outlineLvl w:val="4"/>
    </w:pPr>
    <w:rPr>
      <w:b/>
      <w:bCs/>
      <w:sz w:val="28"/>
      <w:szCs w:val="28"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customStyle="1" w:styleId="4">
    <w:name w:val="Заголовок 4 Знак"/>
    <w:link w:val="Heading4"/>
    <w:semiHidden/>
    <w:rsid w:val="00B12C61"/>
    <w:rPr>
      <w:b/>
      <w:bCs/>
      <w:sz w:val="28"/>
      <w:szCs w:val="28"/>
      <w:lang w:eastAsia="zh-CN"/>
    </w:rPr>
  </w:style>
  <w:style w:type="character" w:customStyle="1" w:styleId="5">
    <w:name w:val="Заголовок 5 Знак"/>
    <w:link w:val="Heading5"/>
    <w:semiHidden/>
    <w:rsid w:val="00B12C61"/>
    <w:rPr>
      <w:b/>
      <w:bCs/>
      <w:sz w:val="28"/>
      <w:szCs w:val="28"/>
      <w:lang w:val="en-GB"/>
    </w:rPr>
  </w:style>
  <w:style w:type="paragraph" w:customStyle="1" w:styleId="ConsPlusNormal">
    <w:name w:val="ConsPlusNormal"/>
    <w:link w:val="ConsPlusNormal0"/>
    <w:rsid w:val="009E6163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lang w:val="ru-RU" w:eastAsia="ru-RU" w:bidi="ar-SA"/>
    </w:rPr>
  </w:style>
  <w:style w:type="character" w:customStyle="1" w:styleId="ConsPlusNormal0">
    <w:name w:val="ConsPlusNormal Знак"/>
    <w:link w:val="ConsPlusNormal"/>
    <w:rsid w:val="009E6163"/>
    <w:rPr>
      <w:rFonts w:ascii="Arial" w:hAnsi="Arial" w:cs="Arial"/>
    </w:rPr>
  </w:style>
  <w:style w:type="paragraph" w:customStyle="1" w:styleId="ConsPlusTitle">
    <w:name w:val="ConsPlusTitle"/>
    <w:rsid w:val="009E6163"/>
    <w:pPr>
      <w:widowControl w:val="0"/>
      <w:autoSpaceDE w:val="0"/>
      <w:autoSpaceDN w:val="0"/>
    </w:pPr>
    <w:rPr>
      <w:rFonts w:ascii="Calibri" w:hAnsi="Calibri" w:cs="Calibri"/>
      <w:b/>
      <w:sz w:val="22"/>
      <w:lang w:val="ru-RU" w:eastAsia="ru-RU" w:bidi="ar-SA"/>
    </w:rPr>
  </w:style>
  <w:style w:type="paragraph" w:styleId="Header">
    <w:name w:val="header"/>
    <w:basedOn w:val="Normal"/>
    <w:link w:val="a"/>
    <w:uiPriority w:val="99"/>
    <w:unhideWhenUsed/>
    <w:rsid w:val="009E6163"/>
    <w:pPr>
      <w:tabs>
        <w:tab w:val="center" w:pos="4677"/>
        <w:tab w:val="right" w:pos="9355"/>
      </w:tabs>
    </w:pPr>
  </w:style>
  <w:style w:type="character" w:customStyle="1" w:styleId="a">
    <w:name w:val="Верхний колонтитул Знак"/>
    <w:link w:val="Header"/>
    <w:uiPriority w:val="99"/>
    <w:rsid w:val="009E6163"/>
    <w:rPr>
      <w:sz w:val="24"/>
      <w:szCs w:val="24"/>
    </w:rPr>
  </w:style>
  <w:style w:type="paragraph" w:styleId="Footer">
    <w:name w:val="footer"/>
    <w:basedOn w:val="Normal"/>
    <w:link w:val="a0"/>
    <w:uiPriority w:val="99"/>
    <w:unhideWhenUsed/>
    <w:rsid w:val="009E6163"/>
    <w:pPr>
      <w:tabs>
        <w:tab w:val="center" w:pos="4677"/>
        <w:tab w:val="right" w:pos="9355"/>
      </w:tabs>
    </w:pPr>
  </w:style>
  <w:style w:type="character" w:customStyle="1" w:styleId="a0">
    <w:name w:val="Нижний колонтитул Знак"/>
    <w:link w:val="Footer"/>
    <w:uiPriority w:val="99"/>
    <w:rsid w:val="009E6163"/>
    <w:rPr>
      <w:sz w:val="24"/>
      <w:szCs w:val="24"/>
    </w:rPr>
  </w:style>
  <w:style w:type="paragraph" w:styleId="BalloonText">
    <w:name w:val="Balloon Text"/>
    <w:basedOn w:val="Normal"/>
    <w:link w:val="a1"/>
    <w:uiPriority w:val="99"/>
    <w:semiHidden/>
    <w:unhideWhenUsed/>
    <w:rsid w:val="00FA2E8F"/>
    <w:rPr>
      <w:rFonts w:ascii="Segoe UI" w:hAnsi="Segoe UI" w:cs="Segoe UI"/>
      <w:sz w:val="18"/>
      <w:szCs w:val="18"/>
    </w:rPr>
  </w:style>
  <w:style w:type="character" w:customStyle="1" w:styleId="a1">
    <w:name w:val="Текст выноски Знак"/>
    <w:link w:val="BalloonText"/>
    <w:uiPriority w:val="99"/>
    <w:semiHidden/>
    <w:rsid w:val="00FA2E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jpeg" /><Relationship Id="rId5" Type="http://schemas.openxmlformats.org/officeDocument/2006/relationships/header" Target="header1.xml" /><Relationship Id="rId6" Type="http://schemas.openxmlformats.org/officeDocument/2006/relationships/theme" Target="theme/theme1.xml" /><Relationship Id="rId7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7</Pages>
  <Words>1184</Words>
  <Characters>6753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Наказ молодёжи</vt:lpstr>
    </vt:vector>
  </TitlesOfParts>
  <Company/>
  <LinksUpToDate>false</LinksUpToDate>
  <CharactersWithSpaces>7922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Наказ молодёжи</dc:title>
  <dc:creator>iap</dc:creator>
  <cp:lastModifiedBy>Бакалова Марина Викторовна</cp:lastModifiedBy>
  <cp:revision>14</cp:revision>
  <cp:lastPrinted>2024-12-09T02:12:00Z</cp:lastPrinted>
  <dcterms:created xsi:type="dcterms:W3CDTF">2024-10-08T04:32:00Z</dcterms:created>
  <dcterms:modified xsi:type="dcterms:W3CDTF">2024-12-09T02:13:00Z</dcterms:modified>
</cp:coreProperties>
</file>